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D96A8" w14:textId="77777777" w:rsidR="00C869AA" w:rsidRPr="003D5A92" w:rsidRDefault="00C869AA" w:rsidP="00C869AA">
      <w:pPr>
        <w:pStyle w:val="Title"/>
        <w:rPr>
          <w:sz w:val="28"/>
          <w:szCs w:val="28"/>
        </w:rPr>
      </w:pPr>
      <w:r w:rsidRPr="003D5A92">
        <w:rPr>
          <w:sz w:val="28"/>
          <w:szCs w:val="28"/>
        </w:rPr>
        <w:t>2021 Water Quality Report for City of Flushing</w:t>
      </w:r>
    </w:p>
    <w:p w14:paraId="4D57BC9C" w14:textId="77777777" w:rsidR="00C869AA" w:rsidRDefault="00C869AA" w:rsidP="00C869AA">
      <w:pPr>
        <w:rPr>
          <w:sz w:val="24"/>
          <w:szCs w:val="24"/>
        </w:rPr>
      </w:pPr>
      <w:r w:rsidRPr="00C869AA">
        <w:rPr>
          <w:sz w:val="24"/>
          <w:szCs w:val="24"/>
        </w:rPr>
        <w:t>Water Supply Serial Number: 02340</w:t>
      </w:r>
    </w:p>
    <w:p w14:paraId="6A3B9130" w14:textId="1F5359BE" w:rsidR="00996984" w:rsidRPr="00996984" w:rsidRDefault="00C869AA" w:rsidP="00C869AA">
      <w:pPr>
        <w:jc w:val="both"/>
        <w:rPr>
          <w:rFonts w:ascii="Arial" w:hAnsi="Arial" w:cs="Arial"/>
          <w:sz w:val="20"/>
          <w:szCs w:val="20"/>
        </w:rPr>
      </w:pPr>
      <w:r w:rsidRPr="00205343">
        <w:rPr>
          <w:rFonts w:cs="Arial"/>
        </w:rPr>
        <w:t xml:space="preserve">This report covers the drinking water quality for </w:t>
      </w:r>
      <w:r>
        <w:rPr>
          <w:rFonts w:cs="Arial"/>
        </w:rPr>
        <w:t xml:space="preserve">the City of Flushing </w:t>
      </w:r>
      <w:r w:rsidRPr="00205343">
        <w:rPr>
          <w:rFonts w:cs="Arial"/>
        </w:rPr>
        <w:t xml:space="preserve">for the </w:t>
      </w:r>
      <w:r>
        <w:rPr>
          <w:rFonts w:cs="Arial"/>
        </w:rPr>
        <w:t>2021 </w:t>
      </w:r>
      <w:r w:rsidRPr="00205343">
        <w:rPr>
          <w:rFonts w:cs="Arial"/>
        </w:rPr>
        <w:t xml:space="preserve">calendar year. This information is a snapshot of the quality of the water that we provided to you in </w:t>
      </w:r>
      <w:r>
        <w:rPr>
          <w:rFonts w:cs="Arial"/>
        </w:rPr>
        <w:t>2021</w:t>
      </w:r>
      <w:r w:rsidRPr="00205343">
        <w:rPr>
          <w:rFonts w:cs="Arial"/>
        </w:rPr>
        <w:t>. Included are details about where your water comes from, what it contains, and how it compares to United States Environmental Protection Agency (</w:t>
      </w:r>
      <w:r>
        <w:rPr>
          <w:rFonts w:cs="Arial"/>
        </w:rPr>
        <w:t>USEPA</w:t>
      </w:r>
      <w:r w:rsidRPr="00205343">
        <w:rPr>
          <w:rFonts w:cs="Arial"/>
        </w:rPr>
        <w:t>) and state standards.</w:t>
      </w:r>
      <w:r w:rsidR="00996984">
        <w:rPr>
          <w:rFonts w:cs="Arial"/>
        </w:rPr>
        <w:t xml:space="preserve"> </w:t>
      </w:r>
      <w:r w:rsidR="00996984" w:rsidRPr="00B60DCA">
        <w:rPr>
          <w:rFonts w:ascii="Arial" w:hAnsi="Arial" w:cs="Arial"/>
          <w:sz w:val="20"/>
          <w:szCs w:val="20"/>
        </w:rPr>
        <w:t>The</w:t>
      </w:r>
      <w:r w:rsidR="00996984" w:rsidRPr="00B60DCA">
        <w:rPr>
          <w:rFonts w:ascii="Arial" w:hAnsi="Arial" w:cs="Arial"/>
          <w:spacing w:val="-3"/>
          <w:sz w:val="20"/>
          <w:szCs w:val="20"/>
        </w:rPr>
        <w:t xml:space="preserve"> </w:t>
      </w:r>
      <w:r w:rsidR="00996984" w:rsidRPr="00B60DCA">
        <w:rPr>
          <w:rFonts w:ascii="Arial" w:hAnsi="Arial" w:cs="Arial"/>
          <w:sz w:val="20"/>
          <w:szCs w:val="20"/>
        </w:rPr>
        <w:t>City</w:t>
      </w:r>
      <w:r w:rsidR="00996984" w:rsidRPr="00B60DCA">
        <w:rPr>
          <w:rFonts w:ascii="Arial" w:hAnsi="Arial" w:cs="Arial"/>
          <w:spacing w:val="-8"/>
          <w:sz w:val="20"/>
          <w:szCs w:val="20"/>
        </w:rPr>
        <w:t xml:space="preserve"> </w:t>
      </w:r>
      <w:r w:rsidR="00996984" w:rsidRPr="00B60DCA">
        <w:rPr>
          <w:rFonts w:ascii="Arial" w:hAnsi="Arial" w:cs="Arial"/>
          <w:sz w:val="20"/>
          <w:szCs w:val="20"/>
        </w:rPr>
        <w:t>of Flushing</w:t>
      </w:r>
      <w:r w:rsidR="00996984">
        <w:rPr>
          <w:rFonts w:ascii="Arial" w:hAnsi="Arial" w:cs="Arial"/>
          <w:spacing w:val="-3"/>
          <w:sz w:val="20"/>
          <w:szCs w:val="20"/>
        </w:rPr>
        <w:t xml:space="preserve"> </w:t>
      </w:r>
      <w:r w:rsidR="00996984">
        <w:rPr>
          <w:rFonts w:ascii="Arial" w:hAnsi="Arial" w:cs="Arial"/>
          <w:sz w:val="20"/>
          <w:szCs w:val="20"/>
        </w:rPr>
        <w:t>purchases drinking water from Genesee County Water. Genesee County pumps and treats water from Lake Huron.</w:t>
      </w:r>
    </w:p>
    <w:p w14:paraId="6344BC88" w14:textId="77777777" w:rsidR="00C869AA" w:rsidRPr="00205343" w:rsidRDefault="00C869AA" w:rsidP="00C869AA">
      <w:pPr>
        <w:jc w:val="both"/>
        <w:rPr>
          <w:rFonts w:cs="Arial"/>
          <w:b/>
          <w:bCs/>
        </w:rPr>
      </w:pPr>
      <w:r w:rsidRPr="00205343">
        <w:rPr>
          <w:rFonts w:cs="Arial"/>
          <w:b/>
          <w:bCs/>
        </w:rPr>
        <w:t xml:space="preserve">Contaminants and their presence in water: </w:t>
      </w:r>
      <w:r w:rsidRPr="00205343">
        <w:rPr>
          <w:rFonts w:cs="Arial"/>
        </w:rPr>
        <w:t xml:space="preserve">Drinking </w:t>
      </w:r>
      <w:r>
        <w:rPr>
          <w:rFonts w:cs="Arial"/>
        </w:rPr>
        <w:t>w</w:t>
      </w:r>
      <w:r w:rsidRPr="00205343">
        <w:rPr>
          <w:rFonts w:cs="Arial"/>
        </w:rPr>
        <w:t xml:space="preserve">ater, including bottled water, may reasonably be expected to contain at least small amounts of some contaminants. The presence of </w:t>
      </w:r>
      <w:r w:rsidRPr="00241AB3">
        <w:rPr>
          <w:rFonts w:cs="Arial"/>
          <w:szCs w:val="24"/>
        </w:rPr>
        <w:t xml:space="preserve">contaminants does not necessarily indicate that water poses a health risk. More information about contaminants and potential health effects can be obtained by calling the </w:t>
      </w:r>
      <w:r>
        <w:rPr>
          <w:rStyle w:val="Strong"/>
          <w:rFonts w:ascii="Arial" w:hAnsi="Arial" w:cs="Arial"/>
          <w:szCs w:val="24"/>
        </w:rPr>
        <w:t>USEPA</w:t>
      </w:r>
      <w:r w:rsidRPr="00241AB3">
        <w:rPr>
          <w:rStyle w:val="Strong"/>
          <w:rFonts w:ascii="Arial" w:hAnsi="Arial" w:cs="Arial"/>
          <w:szCs w:val="24"/>
        </w:rPr>
        <w:t>’s Safe Drinking Water Hotline (800-426-4791)</w:t>
      </w:r>
      <w:r w:rsidRPr="00241AB3">
        <w:rPr>
          <w:rFonts w:cs="Arial"/>
          <w:szCs w:val="24"/>
        </w:rPr>
        <w:t>.</w:t>
      </w:r>
    </w:p>
    <w:p w14:paraId="5F01A0A5" w14:textId="77777777" w:rsidR="00C869AA" w:rsidRPr="00241AB3" w:rsidRDefault="00C869AA" w:rsidP="00C869AA">
      <w:pPr>
        <w:jc w:val="both"/>
        <w:rPr>
          <w:rFonts w:cs="Arial"/>
          <w:szCs w:val="24"/>
        </w:rPr>
      </w:pPr>
      <w:r w:rsidRPr="00241AB3">
        <w:rPr>
          <w:rFonts w:cs="Arial"/>
          <w:b/>
          <w:bCs/>
          <w:szCs w:val="24"/>
        </w:rPr>
        <w:t xml:space="preserve">Vulnerability of sub-populations: </w:t>
      </w:r>
      <w:r w:rsidRPr="00241AB3">
        <w:rPr>
          <w:rFonts w:cs="Arial"/>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systems disorders, some elderly, and infants can be particularly at risk from infections. These people should seek advice about drinking water from their health care providers. </w:t>
      </w:r>
      <w:r>
        <w:rPr>
          <w:rFonts w:cs="Arial"/>
          <w:szCs w:val="24"/>
        </w:rPr>
        <w:t>USEPA</w:t>
      </w:r>
      <w:r w:rsidRPr="00241AB3">
        <w:rPr>
          <w:rFonts w:cs="Arial"/>
          <w:szCs w:val="24"/>
        </w:rPr>
        <w:t xml:space="preserve">/Center for Disease Control guidelines on appropriate means to lessen the risk of infection by Cryptosporidium and other microbial contaminants are available from the </w:t>
      </w:r>
      <w:r w:rsidRPr="00241AB3">
        <w:rPr>
          <w:rStyle w:val="Strong"/>
          <w:rFonts w:ascii="Arial" w:hAnsi="Arial" w:cs="Arial"/>
          <w:szCs w:val="24"/>
        </w:rPr>
        <w:t>Safe Drinking Water Hotline (800-426-4791)</w:t>
      </w:r>
      <w:r w:rsidRPr="00241AB3">
        <w:rPr>
          <w:rFonts w:cs="Arial"/>
          <w:szCs w:val="24"/>
        </w:rPr>
        <w:t>.</w:t>
      </w:r>
    </w:p>
    <w:p w14:paraId="5C7CC1B7" w14:textId="59FAFA67" w:rsidR="00C869AA" w:rsidRPr="00205343" w:rsidRDefault="00C869AA" w:rsidP="00C869AA">
      <w:pPr>
        <w:jc w:val="both"/>
        <w:rPr>
          <w:rFonts w:cs="Arial"/>
        </w:rPr>
      </w:pPr>
      <w:r w:rsidRPr="00205343">
        <w:rPr>
          <w:rFonts w:cs="Arial"/>
          <w:b/>
          <w:bCs/>
        </w:rPr>
        <w:t xml:space="preserve">Sources of drinking water: </w:t>
      </w:r>
      <w:r w:rsidRPr="00205343">
        <w:rPr>
          <w:rFonts w:cs="Arial"/>
        </w:rPr>
        <w:t>The sources of drinking water (both tap water and bottled water) include rivers, lakes, streams, ponds, reservoirs, springs, and wells. As water travels over the surface of the land or through the ground, it dissolves naturally occurring minerals and, in some cases, radioactive material, and can pick up substances resulting from the presence of animals or from human activity.</w:t>
      </w:r>
    </w:p>
    <w:p w14:paraId="5C7E8B02" w14:textId="77777777" w:rsidR="00C869AA" w:rsidRPr="00205343" w:rsidRDefault="00C869AA" w:rsidP="00C869AA">
      <w:pPr>
        <w:jc w:val="both"/>
        <w:rPr>
          <w:rFonts w:cs="Arial"/>
          <w:b/>
          <w:bCs/>
        </w:rPr>
      </w:pPr>
      <w:r w:rsidRPr="00205343">
        <w:rPr>
          <w:rFonts w:cs="Arial"/>
          <w:b/>
          <w:bCs/>
        </w:rPr>
        <w:t>Contaminants that may be present in source water include:</w:t>
      </w:r>
    </w:p>
    <w:p w14:paraId="7DA7BC44" w14:textId="77777777" w:rsidR="00C869AA" w:rsidRPr="00205343" w:rsidRDefault="00C869AA" w:rsidP="00C869AA">
      <w:pPr>
        <w:pStyle w:val="ListBullet"/>
        <w:jc w:val="both"/>
        <w:rPr>
          <w:rFonts w:cs="Arial"/>
        </w:rPr>
      </w:pPr>
      <w:r w:rsidRPr="00205343">
        <w:rPr>
          <w:rFonts w:cs="Arial"/>
          <w:b/>
          <w:bCs/>
        </w:rPr>
        <w:t>Microbial contaminants</w:t>
      </w:r>
      <w:r w:rsidRPr="00205343">
        <w:rPr>
          <w:rFonts w:cs="Arial"/>
          <w:i/>
          <w:iCs/>
        </w:rPr>
        <w:t>,</w:t>
      </w:r>
      <w:r w:rsidRPr="00205343">
        <w:rPr>
          <w:rFonts w:cs="Arial"/>
        </w:rPr>
        <w:t xml:space="preserve"> such as viruses and bacteria, which may come from sewage treatment plants, septic systems, agricultural livestock operations</w:t>
      </w:r>
      <w:r>
        <w:rPr>
          <w:rFonts w:cs="Arial"/>
        </w:rPr>
        <w:t>,</w:t>
      </w:r>
      <w:r w:rsidRPr="00205343">
        <w:rPr>
          <w:rFonts w:cs="Arial"/>
        </w:rPr>
        <w:t xml:space="preserve"> and wildlife.</w:t>
      </w:r>
    </w:p>
    <w:p w14:paraId="26EE762A" w14:textId="77777777" w:rsidR="00C869AA" w:rsidRPr="00205343" w:rsidRDefault="00C869AA" w:rsidP="00C869AA">
      <w:pPr>
        <w:pStyle w:val="ListBullet"/>
        <w:jc w:val="both"/>
        <w:rPr>
          <w:rFonts w:cs="Arial"/>
        </w:rPr>
      </w:pPr>
      <w:r w:rsidRPr="00205343">
        <w:rPr>
          <w:rFonts w:cs="Arial"/>
          <w:b/>
          <w:bCs/>
        </w:rPr>
        <w:t>Inorganic contaminants</w:t>
      </w:r>
      <w:r w:rsidRPr="00205343">
        <w:rPr>
          <w:rFonts w:cs="Arial"/>
          <w:i/>
          <w:iCs/>
        </w:rPr>
        <w:t xml:space="preserve">, </w:t>
      </w:r>
      <w:r w:rsidRPr="00205343">
        <w:rPr>
          <w:rFonts w:cs="Arial"/>
        </w:rPr>
        <w:t>such as salts and metals, which can be naturally</w:t>
      </w:r>
      <w:r>
        <w:rPr>
          <w:rFonts w:cs="Arial"/>
        </w:rPr>
        <w:t xml:space="preserve"> </w:t>
      </w:r>
      <w:r w:rsidRPr="00205343">
        <w:rPr>
          <w:rFonts w:cs="Arial"/>
        </w:rPr>
        <w:t>occurring or result from urban stormwater runoff, industrial or domestic wastewater discharges, oil and gas production, mining</w:t>
      </w:r>
      <w:r>
        <w:rPr>
          <w:rFonts w:cs="Arial"/>
        </w:rPr>
        <w:t>,</w:t>
      </w:r>
      <w:r w:rsidRPr="00205343">
        <w:rPr>
          <w:rFonts w:cs="Arial"/>
        </w:rPr>
        <w:t xml:space="preserve"> or farming.</w:t>
      </w:r>
    </w:p>
    <w:p w14:paraId="2537EDAB" w14:textId="77777777" w:rsidR="00C869AA" w:rsidRPr="00205343" w:rsidRDefault="00C869AA" w:rsidP="00C869AA">
      <w:pPr>
        <w:pStyle w:val="ListBullet"/>
        <w:jc w:val="both"/>
        <w:rPr>
          <w:rFonts w:cs="Arial"/>
        </w:rPr>
      </w:pPr>
      <w:r w:rsidRPr="00205343">
        <w:rPr>
          <w:rFonts w:cs="Arial"/>
          <w:b/>
          <w:bCs/>
        </w:rPr>
        <w:t>Pesticides and herbicides</w:t>
      </w:r>
      <w:r w:rsidRPr="00205343">
        <w:rPr>
          <w:rFonts w:cs="Arial"/>
          <w:i/>
          <w:iCs/>
        </w:rPr>
        <w:t xml:space="preserve">, </w:t>
      </w:r>
      <w:r w:rsidRPr="00205343">
        <w:rPr>
          <w:rFonts w:cs="Arial"/>
        </w:rPr>
        <w:t>which may come from a variety of sources such as agriculture and residential uses.</w:t>
      </w:r>
    </w:p>
    <w:p w14:paraId="497056E0" w14:textId="77777777" w:rsidR="003D5A92" w:rsidRDefault="00C869AA" w:rsidP="003D5A92">
      <w:pPr>
        <w:pStyle w:val="ListBullet"/>
        <w:jc w:val="both"/>
        <w:rPr>
          <w:rFonts w:cs="Arial"/>
        </w:rPr>
      </w:pPr>
      <w:r w:rsidRPr="00205343">
        <w:rPr>
          <w:rFonts w:cs="Arial"/>
          <w:b/>
          <w:bCs/>
        </w:rPr>
        <w:t>Radioactive contaminants</w:t>
      </w:r>
      <w:r w:rsidRPr="00205343">
        <w:rPr>
          <w:rFonts w:cs="Arial"/>
          <w:i/>
          <w:iCs/>
        </w:rPr>
        <w:t xml:space="preserve">, </w:t>
      </w:r>
      <w:r w:rsidRPr="00205343">
        <w:rPr>
          <w:rFonts w:cs="Arial"/>
        </w:rPr>
        <w:t>which can be naturally occurring or be the result of oil and gas production and mining activities.</w:t>
      </w:r>
      <w:r w:rsidR="003D5A92">
        <w:rPr>
          <w:rFonts w:cs="Arial"/>
        </w:rPr>
        <w:t xml:space="preserve"> </w:t>
      </w:r>
    </w:p>
    <w:p w14:paraId="5EDCDE0A" w14:textId="43593604" w:rsidR="003D5A92" w:rsidRDefault="00C869AA" w:rsidP="003D5A92">
      <w:pPr>
        <w:pStyle w:val="ListBullet"/>
        <w:jc w:val="both"/>
        <w:rPr>
          <w:rFonts w:cs="Arial"/>
        </w:rPr>
      </w:pPr>
      <w:r w:rsidRPr="003D5A92">
        <w:rPr>
          <w:rFonts w:cs="Arial"/>
          <w:b/>
          <w:bCs/>
        </w:rPr>
        <w:t>Organic chemical contaminants</w:t>
      </w:r>
      <w:r w:rsidRPr="003D5A92">
        <w:rPr>
          <w:rFonts w:cs="Arial"/>
          <w:i/>
          <w:iCs/>
        </w:rPr>
        <w:t xml:space="preserve">, </w:t>
      </w:r>
      <w:r w:rsidRPr="003D5A92">
        <w:rPr>
          <w:rFonts w:cs="Arial"/>
        </w:rPr>
        <w:t xml:space="preserve">including synthetic and volatile organic chemicals, which are by-products of industrial processes and petroleum production, and can also come from gas stations, urban stormwater runoff, and </w:t>
      </w:r>
      <w:bookmarkStart w:id="0" w:name="_Hlk102388847"/>
      <w:r w:rsidR="003D5A92" w:rsidRPr="003D5A92">
        <w:rPr>
          <w:rFonts w:cs="Arial"/>
        </w:rPr>
        <w:t>septic systems.</w:t>
      </w:r>
      <w:r w:rsidR="003D5A92" w:rsidRPr="003D5A92">
        <w:rPr>
          <w:rFonts w:cs="Arial"/>
          <w:noProof/>
        </w:rPr>
        <w:t xml:space="preserve"> </w:t>
      </w:r>
      <w:r w:rsidR="003D5A92" w:rsidRPr="003D5A92">
        <w:rPr>
          <w:rFonts w:cs="Arial"/>
        </w:rPr>
        <w:t>To ensure that tap water is safe to drink, the USEPA prescribes regulations that limit the levels of certain contaminants in water provided by public water systems. Federal Food and Drug Administration regulations establish limits for contaminants in bottled water which provide the same protection for public health.</w:t>
      </w:r>
      <w:r w:rsidR="00C855BB">
        <w:rPr>
          <w:rFonts w:cs="Arial"/>
        </w:rPr>
        <w:t xml:space="preserve">                                       </w:t>
      </w:r>
    </w:p>
    <w:p w14:paraId="5542B7FE" w14:textId="78BD1056" w:rsidR="003A33EA" w:rsidRDefault="003A33EA" w:rsidP="003A33EA">
      <w:pPr>
        <w:pStyle w:val="ListBullet"/>
        <w:numPr>
          <w:ilvl w:val="0"/>
          <w:numId w:val="0"/>
        </w:numPr>
        <w:jc w:val="both"/>
        <w:rPr>
          <w:rFonts w:cs="Arial"/>
        </w:rPr>
      </w:pPr>
    </w:p>
    <w:p w14:paraId="311C8133" w14:textId="601A2098" w:rsidR="00C855BB" w:rsidRDefault="00C855BB" w:rsidP="00C855BB">
      <w:pPr>
        <w:pStyle w:val="ListBullet"/>
        <w:numPr>
          <w:ilvl w:val="0"/>
          <w:numId w:val="0"/>
        </w:numPr>
        <w:ind w:left="360"/>
        <w:jc w:val="both"/>
        <w:rPr>
          <w:rFonts w:cs="Arial"/>
          <w:b/>
          <w:bCs/>
        </w:rPr>
      </w:pPr>
    </w:p>
    <w:p w14:paraId="6561415B" w14:textId="77777777" w:rsidR="00C855BB" w:rsidRPr="003D5A92" w:rsidRDefault="00C855BB" w:rsidP="00C855BB">
      <w:pPr>
        <w:pStyle w:val="ListBullet"/>
        <w:numPr>
          <w:ilvl w:val="0"/>
          <w:numId w:val="0"/>
        </w:numPr>
        <w:ind w:left="360"/>
        <w:jc w:val="both"/>
        <w:rPr>
          <w:rFonts w:cs="Arial"/>
        </w:rPr>
      </w:pPr>
    </w:p>
    <w:bookmarkEnd w:id="0"/>
    <w:p w14:paraId="74DAC197" w14:textId="77777777" w:rsidR="00C869AA" w:rsidRDefault="00C869AA" w:rsidP="00C869AA"/>
    <w:p w14:paraId="75A99D38" w14:textId="077A2B46" w:rsidR="00C855BB" w:rsidRDefault="00C855BB" w:rsidP="00C869AA">
      <w:pPr>
        <w:sectPr w:rsidR="00C855BB" w:rsidSect="00552DF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299"/>
        </w:sectPr>
      </w:pPr>
    </w:p>
    <w:p w14:paraId="6BB29CB9" w14:textId="77777777" w:rsidR="00E6670C" w:rsidRDefault="00E6670C" w:rsidP="00E6670C">
      <w:pPr>
        <w:spacing w:after="0"/>
        <w:rPr>
          <w:rFonts w:ascii="Times New Roman" w:hAnsi="Times New Roman" w:cs="Times New Roman"/>
          <w:b/>
          <w:sz w:val="20"/>
          <w:szCs w:val="20"/>
        </w:rPr>
      </w:pPr>
      <w:r>
        <w:rPr>
          <w:rFonts w:ascii="Times New Roman" w:hAnsi="Times New Roman" w:cs="Times New Roman"/>
          <w:b/>
          <w:sz w:val="20"/>
          <w:szCs w:val="20"/>
        </w:rPr>
        <w:lastRenderedPageBreak/>
        <w:t>How do I read this Chart?</w:t>
      </w:r>
    </w:p>
    <w:p w14:paraId="3E3361DA" w14:textId="63991A93" w:rsidR="00E6670C" w:rsidRDefault="00E6670C" w:rsidP="00E6670C">
      <w:pPr>
        <w:spacing w:after="0"/>
        <w:rPr>
          <w:rFonts w:ascii="Times New Roman" w:hAnsi="Times New Roman" w:cs="Times New Roman"/>
          <w:sz w:val="20"/>
          <w:szCs w:val="20"/>
        </w:rPr>
      </w:pPr>
      <w:r>
        <w:rPr>
          <w:rFonts w:ascii="Times New Roman" w:hAnsi="Times New Roman" w:cs="Times New Roman"/>
          <w:sz w:val="20"/>
          <w:szCs w:val="20"/>
        </w:rPr>
        <w:t xml:space="preserve">It’s easy! Our water is tested to assure that it is safe and healthy. These Tables are based on tests conducted by </w:t>
      </w:r>
      <w:r w:rsidR="007E6023">
        <w:rPr>
          <w:rFonts w:ascii="Times New Roman" w:hAnsi="Times New Roman" w:cs="Times New Roman"/>
          <w:sz w:val="20"/>
          <w:szCs w:val="20"/>
        </w:rPr>
        <w:t>the</w:t>
      </w:r>
      <w:r w:rsidR="00DF1E39">
        <w:rPr>
          <w:rFonts w:ascii="Times New Roman" w:hAnsi="Times New Roman" w:cs="Times New Roman"/>
          <w:sz w:val="20"/>
          <w:szCs w:val="20"/>
        </w:rPr>
        <w:t xml:space="preserve"> Genesee County</w:t>
      </w:r>
      <w:r w:rsidR="007E6023">
        <w:rPr>
          <w:rFonts w:ascii="Times New Roman" w:hAnsi="Times New Roman" w:cs="Times New Roman"/>
          <w:sz w:val="20"/>
          <w:szCs w:val="20"/>
        </w:rPr>
        <w:t xml:space="preserve"> </w:t>
      </w:r>
      <w:r w:rsidR="00DF1E39">
        <w:rPr>
          <w:rFonts w:ascii="Times New Roman" w:hAnsi="Times New Roman" w:cs="Times New Roman"/>
          <w:sz w:val="20"/>
          <w:szCs w:val="20"/>
        </w:rPr>
        <w:t xml:space="preserve">and the </w:t>
      </w:r>
      <w:r w:rsidR="007E6023" w:rsidRPr="00DF1E39">
        <w:rPr>
          <w:rFonts w:ascii="Times New Roman" w:hAnsi="Times New Roman" w:cs="Times New Roman"/>
          <w:sz w:val="20"/>
          <w:szCs w:val="20"/>
        </w:rPr>
        <w:t>City of Flushing</w:t>
      </w:r>
      <w:r w:rsidRPr="007E6023">
        <w:rPr>
          <w:rFonts w:ascii="Times New Roman" w:hAnsi="Times New Roman" w:cs="Times New Roman"/>
          <w:b/>
          <w:bCs/>
          <w:sz w:val="20"/>
          <w:szCs w:val="20"/>
        </w:rPr>
        <w:t xml:space="preserve"> </w:t>
      </w:r>
      <w:r>
        <w:rPr>
          <w:rFonts w:ascii="Times New Roman" w:hAnsi="Times New Roman" w:cs="Times New Roman"/>
          <w:sz w:val="20"/>
          <w:szCs w:val="20"/>
        </w:rPr>
        <w:t xml:space="preserve">within the last five (5) calendar years. We conduct many tests throughout the year, however, only tests that show the presence of a contaminant are shown here. The table on this page is a key to the terms used in the following table. Sources of Contaminants show where this substance usually originates.   </w:t>
      </w:r>
    </w:p>
    <w:tbl>
      <w:tblPr>
        <w:tblW w:w="100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1011"/>
        <w:gridCol w:w="3327"/>
        <w:gridCol w:w="5670"/>
      </w:tblGrid>
      <w:tr w:rsidR="00E6670C" w:rsidRPr="00C02782" w14:paraId="5E557B71" w14:textId="77777777" w:rsidTr="0048398A">
        <w:trPr>
          <w:trHeight w:val="440"/>
          <w:jc w:val="center"/>
        </w:trPr>
        <w:tc>
          <w:tcPr>
            <w:tcW w:w="10008" w:type="dxa"/>
            <w:gridSpan w:val="3"/>
            <w:vAlign w:val="center"/>
          </w:tcPr>
          <w:p w14:paraId="543DB4FF" w14:textId="77777777" w:rsidR="00E6670C" w:rsidRPr="00C02782" w:rsidRDefault="00E6670C" w:rsidP="0048398A">
            <w:pPr>
              <w:spacing w:after="0"/>
              <w:jc w:val="center"/>
              <w:rPr>
                <w:rFonts w:cs="Calibri"/>
                <w:b/>
                <w:sz w:val="20"/>
                <w:szCs w:val="20"/>
              </w:rPr>
            </w:pPr>
            <w:r>
              <w:rPr>
                <w:rFonts w:cs="Calibri"/>
                <w:b/>
                <w:sz w:val="24"/>
                <w:szCs w:val="24"/>
              </w:rPr>
              <w:t>Key to Detected Contaminants Table</w:t>
            </w:r>
          </w:p>
        </w:tc>
      </w:tr>
      <w:tr w:rsidR="00E6670C" w:rsidRPr="00C02782" w14:paraId="2AA3B99E" w14:textId="77777777" w:rsidTr="0048398A">
        <w:trPr>
          <w:trHeight w:val="440"/>
          <w:jc w:val="center"/>
        </w:trPr>
        <w:tc>
          <w:tcPr>
            <w:tcW w:w="1011" w:type="dxa"/>
            <w:vAlign w:val="center"/>
          </w:tcPr>
          <w:p w14:paraId="106D91F8" w14:textId="77777777" w:rsidR="00E6670C" w:rsidRPr="00C02782" w:rsidRDefault="00E6670C" w:rsidP="0048398A">
            <w:pPr>
              <w:spacing w:after="0"/>
              <w:jc w:val="center"/>
              <w:rPr>
                <w:rFonts w:cs="Calibri"/>
                <w:b/>
                <w:sz w:val="20"/>
                <w:szCs w:val="20"/>
              </w:rPr>
            </w:pPr>
            <w:r w:rsidRPr="00C02782">
              <w:rPr>
                <w:rFonts w:cs="Calibri"/>
                <w:b/>
                <w:sz w:val="20"/>
                <w:szCs w:val="20"/>
              </w:rPr>
              <w:t>Symbol</w:t>
            </w:r>
          </w:p>
        </w:tc>
        <w:tc>
          <w:tcPr>
            <w:tcW w:w="3327" w:type="dxa"/>
            <w:vAlign w:val="center"/>
          </w:tcPr>
          <w:p w14:paraId="56858A7E" w14:textId="77777777" w:rsidR="00E6670C" w:rsidRPr="00C02782" w:rsidRDefault="00E6670C" w:rsidP="0048398A">
            <w:pPr>
              <w:spacing w:after="0"/>
              <w:jc w:val="center"/>
              <w:rPr>
                <w:rFonts w:cs="Calibri"/>
                <w:b/>
                <w:sz w:val="20"/>
                <w:szCs w:val="20"/>
              </w:rPr>
            </w:pPr>
            <w:r>
              <w:rPr>
                <w:rFonts w:cs="Calibri"/>
                <w:b/>
                <w:sz w:val="20"/>
                <w:szCs w:val="20"/>
              </w:rPr>
              <w:t>Non-</w:t>
            </w:r>
            <w:r w:rsidRPr="00C02782">
              <w:rPr>
                <w:rFonts w:cs="Calibri"/>
                <w:b/>
                <w:sz w:val="20"/>
                <w:szCs w:val="20"/>
              </w:rPr>
              <w:t>Abbrevia</w:t>
            </w:r>
            <w:r>
              <w:rPr>
                <w:rFonts w:cs="Calibri"/>
                <w:b/>
                <w:sz w:val="20"/>
                <w:szCs w:val="20"/>
              </w:rPr>
              <w:t>ted Symbol or Term</w:t>
            </w:r>
          </w:p>
        </w:tc>
        <w:tc>
          <w:tcPr>
            <w:tcW w:w="5670" w:type="dxa"/>
            <w:vAlign w:val="center"/>
          </w:tcPr>
          <w:p w14:paraId="5C1EF4D7" w14:textId="77777777" w:rsidR="00E6670C" w:rsidRPr="00C02782" w:rsidRDefault="00E6670C" w:rsidP="0048398A">
            <w:pPr>
              <w:spacing w:after="0"/>
              <w:jc w:val="center"/>
              <w:rPr>
                <w:rFonts w:cs="Calibri"/>
                <w:b/>
                <w:sz w:val="20"/>
                <w:szCs w:val="20"/>
              </w:rPr>
            </w:pPr>
            <w:r w:rsidRPr="00C02782">
              <w:rPr>
                <w:rFonts w:cs="Calibri"/>
                <w:b/>
                <w:sz w:val="20"/>
                <w:szCs w:val="20"/>
              </w:rPr>
              <w:t>Definition/Explanation</w:t>
            </w:r>
          </w:p>
        </w:tc>
      </w:tr>
      <w:tr w:rsidR="00E6670C" w:rsidRPr="00C02782" w14:paraId="7A397058" w14:textId="77777777" w:rsidTr="003D5A92">
        <w:trPr>
          <w:trHeight w:val="638"/>
          <w:jc w:val="center"/>
        </w:trPr>
        <w:tc>
          <w:tcPr>
            <w:tcW w:w="1011" w:type="dxa"/>
            <w:vAlign w:val="center"/>
          </w:tcPr>
          <w:p w14:paraId="6614B03F"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AL</w:t>
            </w:r>
          </w:p>
        </w:tc>
        <w:tc>
          <w:tcPr>
            <w:tcW w:w="3327" w:type="dxa"/>
            <w:vAlign w:val="center"/>
          </w:tcPr>
          <w:p w14:paraId="42BA5686"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Action Level</w:t>
            </w:r>
          </w:p>
        </w:tc>
        <w:tc>
          <w:tcPr>
            <w:tcW w:w="5670" w:type="dxa"/>
            <w:vAlign w:val="center"/>
          </w:tcPr>
          <w:p w14:paraId="01963344" w14:textId="77777777" w:rsidR="00E6670C" w:rsidRPr="00E95FEC" w:rsidRDefault="00E6670C" w:rsidP="0048398A">
            <w:pPr>
              <w:spacing w:after="0"/>
              <w:rPr>
                <w:rFonts w:cs="Calibri"/>
                <w:sz w:val="20"/>
                <w:szCs w:val="20"/>
              </w:rPr>
            </w:pPr>
            <w:r w:rsidRPr="00E95FEC">
              <w:rPr>
                <w:rFonts w:ascii="Calibri" w:hAnsi="Calibri" w:cs="Calibri"/>
                <w:sz w:val="20"/>
              </w:rPr>
              <w:t>The concentration of a contaminant, which, if exceeded, triggers treatment or other requirements which a water system must follow.</w:t>
            </w:r>
          </w:p>
        </w:tc>
      </w:tr>
      <w:tr w:rsidR="00E6670C" w:rsidRPr="00C02782" w14:paraId="5E107AC4" w14:textId="77777777" w:rsidTr="0048398A">
        <w:trPr>
          <w:jc w:val="center"/>
        </w:trPr>
        <w:tc>
          <w:tcPr>
            <w:tcW w:w="1011" w:type="dxa"/>
            <w:vAlign w:val="center"/>
          </w:tcPr>
          <w:p w14:paraId="0897EC77" w14:textId="77777777" w:rsidR="00E6670C" w:rsidRPr="00535C92" w:rsidRDefault="00E6670C" w:rsidP="0048398A">
            <w:pPr>
              <w:jc w:val="center"/>
              <w:rPr>
                <w:rFonts w:eastAsia="Times New Roman" w:cs="Calibri"/>
                <w:b/>
                <w:sz w:val="20"/>
                <w:szCs w:val="20"/>
              </w:rPr>
            </w:pPr>
            <w:bookmarkStart w:id="1" w:name="_Hlk482366821"/>
            <w:r w:rsidRPr="00535C92">
              <w:rPr>
                <w:rFonts w:ascii="Calibri" w:hAnsi="Calibri" w:cs="Calibri"/>
                <w:b/>
                <w:sz w:val="20"/>
              </w:rPr>
              <w:t>HAA5</w:t>
            </w:r>
          </w:p>
        </w:tc>
        <w:tc>
          <w:tcPr>
            <w:tcW w:w="3327" w:type="dxa"/>
            <w:vAlign w:val="center"/>
          </w:tcPr>
          <w:p w14:paraId="4757400F" w14:textId="77777777" w:rsidR="00E6670C" w:rsidRPr="00C02782" w:rsidRDefault="00E6670C" w:rsidP="0048398A">
            <w:pPr>
              <w:pStyle w:val="BodyText2"/>
              <w:jc w:val="left"/>
              <w:rPr>
                <w:rFonts w:ascii="Calibri" w:hAnsi="Calibri" w:cs="Calibri"/>
                <w:sz w:val="20"/>
              </w:rPr>
            </w:pPr>
            <w:r w:rsidRPr="00C02782">
              <w:rPr>
                <w:rFonts w:ascii="Calibri" w:hAnsi="Calibri" w:cs="Calibri"/>
                <w:b w:val="0"/>
                <w:sz w:val="20"/>
              </w:rPr>
              <w:t>Halo acetic Acids</w:t>
            </w:r>
          </w:p>
        </w:tc>
        <w:tc>
          <w:tcPr>
            <w:tcW w:w="5670" w:type="dxa"/>
            <w:vAlign w:val="center"/>
          </w:tcPr>
          <w:p w14:paraId="79416D71"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HAA5 is the total of bromoacetic, chloroacetic, dibromo acetic, dichloroacetic, and trichloroacetic acids. Compliance is based on the total.</w:t>
            </w:r>
          </w:p>
        </w:tc>
      </w:tr>
      <w:bookmarkEnd w:id="1"/>
      <w:tr w:rsidR="00E6670C" w:rsidRPr="00C02782" w14:paraId="2D7A948D" w14:textId="77777777" w:rsidTr="0048398A">
        <w:trPr>
          <w:jc w:val="center"/>
        </w:trPr>
        <w:tc>
          <w:tcPr>
            <w:tcW w:w="1011" w:type="dxa"/>
            <w:vAlign w:val="center"/>
          </w:tcPr>
          <w:p w14:paraId="39428EA4"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LRAA</w:t>
            </w:r>
          </w:p>
        </w:tc>
        <w:tc>
          <w:tcPr>
            <w:tcW w:w="3327" w:type="dxa"/>
            <w:vAlign w:val="center"/>
          </w:tcPr>
          <w:p w14:paraId="4966F076"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Locational Running Annual Average</w:t>
            </w:r>
          </w:p>
        </w:tc>
        <w:tc>
          <w:tcPr>
            <w:tcW w:w="5670" w:type="dxa"/>
            <w:vAlign w:val="center"/>
          </w:tcPr>
          <w:p w14:paraId="0D23B244" w14:textId="77777777" w:rsidR="00E6670C" w:rsidRPr="00C02782" w:rsidRDefault="00E6670C" w:rsidP="0048398A">
            <w:pPr>
              <w:pStyle w:val="BodyText2"/>
              <w:jc w:val="left"/>
              <w:rPr>
                <w:rFonts w:ascii="Calibri" w:hAnsi="Calibri" w:cs="Calibri"/>
                <w:b w:val="0"/>
                <w:sz w:val="20"/>
              </w:rPr>
            </w:pPr>
            <w:r>
              <w:rPr>
                <w:rFonts w:ascii="Calibri" w:hAnsi="Calibri" w:cs="Calibri"/>
                <w:b w:val="0"/>
                <w:sz w:val="20"/>
              </w:rPr>
              <w:t>The average of analytical results for samples at a particular monitoring location during the previous four quarters.</w:t>
            </w:r>
          </w:p>
        </w:tc>
      </w:tr>
      <w:tr w:rsidR="00E6670C" w:rsidRPr="00C02782" w14:paraId="70BE669D" w14:textId="77777777" w:rsidTr="0048398A">
        <w:trPr>
          <w:jc w:val="center"/>
        </w:trPr>
        <w:tc>
          <w:tcPr>
            <w:tcW w:w="1011" w:type="dxa"/>
            <w:vAlign w:val="center"/>
          </w:tcPr>
          <w:p w14:paraId="52A1A164"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MCL</w:t>
            </w:r>
          </w:p>
        </w:tc>
        <w:tc>
          <w:tcPr>
            <w:tcW w:w="3327" w:type="dxa"/>
            <w:vAlign w:val="center"/>
          </w:tcPr>
          <w:p w14:paraId="1DB94DB3"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Maximum Contaminant Level</w:t>
            </w:r>
          </w:p>
        </w:tc>
        <w:tc>
          <w:tcPr>
            <w:tcW w:w="5670" w:type="dxa"/>
            <w:vAlign w:val="center"/>
          </w:tcPr>
          <w:p w14:paraId="68E693BB"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The highest level of a contaminant that is allowed in drinking water.  MCLs are set as close to the MCLGs as feasible using the best available treatment technology.</w:t>
            </w:r>
          </w:p>
        </w:tc>
      </w:tr>
      <w:tr w:rsidR="00E6670C" w:rsidRPr="00C02782" w14:paraId="7531B60F" w14:textId="77777777" w:rsidTr="0048398A">
        <w:trPr>
          <w:jc w:val="center"/>
        </w:trPr>
        <w:tc>
          <w:tcPr>
            <w:tcW w:w="1011" w:type="dxa"/>
            <w:vAlign w:val="center"/>
          </w:tcPr>
          <w:p w14:paraId="537394A3" w14:textId="77777777" w:rsidR="00E6670C" w:rsidRPr="00C02782" w:rsidRDefault="00E6670C" w:rsidP="0048398A">
            <w:pPr>
              <w:pStyle w:val="BodyText2"/>
              <w:jc w:val="center"/>
              <w:rPr>
                <w:rFonts w:ascii="Calibri" w:hAnsi="Calibri" w:cs="Calibri"/>
                <w:sz w:val="20"/>
              </w:rPr>
            </w:pPr>
            <w:r w:rsidRPr="00341615">
              <w:rPr>
                <w:rFonts w:ascii="Calibri" w:hAnsi="Calibri" w:cs="Calibri"/>
                <w:sz w:val="20"/>
              </w:rPr>
              <w:t>MCLG</w:t>
            </w:r>
          </w:p>
        </w:tc>
        <w:tc>
          <w:tcPr>
            <w:tcW w:w="3327" w:type="dxa"/>
            <w:vAlign w:val="center"/>
          </w:tcPr>
          <w:p w14:paraId="141A17F2"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Maximum Contaminant Level Goal</w:t>
            </w:r>
          </w:p>
        </w:tc>
        <w:tc>
          <w:tcPr>
            <w:tcW w:w="5670" w:type="dxa"/>
            <w:vAlign w:val="center"/>
          </w:tcPr>
          <w:p w14:paraId="48155383"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The level of contaminant in drinking water below which there is no known or expected risk to health.</w:t>
            </w:r>
            <w:r>
              <w:rPr>
                <w:rFonts w:ascii="Calibri" w:hAnsi="Calibri" w:cs="Calibri"/>
                <w:b w:val="0"/>
                <w:sz w:val="20"/>
              </w:rPr>
              <w:t xml:space="preserve"> </w:t>
            </w:r>
            <w:r w:rsidRPr="00916987">
              <w:rPr>
                <w:rFonts w:ascii="Calibri" w:hAnsi="Calibri" w:cs="Calibri"/>
                <w:b w:val="0"/>
                <w:i/>
                <w:iCs/>
                <w:sz w:val="20"/>
              </w:rPr>
              <w:t>MCLG’s allows for a margin of safety.</w:t>
            </w:r>
          </w:p>
        </w:tc>
      </w:tr>
      <w:tr w:rsidR="00E6670C" w:rsidRPr="00C02782" w14:paraId="6390972D" w14:textId="77777777" w:rsidTr="0048398A">
        <w:trPr>
          <w:jc w:val="center"/>
        </w:trPr>
        <w:tc>
          <w:tcPr>
            <w:tcW w:w="1011" w:type="dxa"/>
            <w:vAlign w:val="center"/>
          </w:tcPr>
          <w:p w14:paraId="0F2245C1"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MRDL</w:t>
            </w:r>
          </w:p>
        </w:tc>
        <w:tc>
          <w:tcPr>
            <w:tcW w:w="3327" w:type="dxa"/>
            <w:vAlign w:val="center"/>
          </w:tcPr>
          <w:p w14:paraId="30DAAA99"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Maximum Residual Disinfectant Level</w:t>
            </w:r>
          </w:p>
        </w:tc>
        <w:tc>
          <w:tcPr>
            <w:tcW w:w="5670" w:type="dxa"/>
            <w:vAlign w:val="center"/>
          </w:tcPr>
          <w:p w14:paraId="4FCF6CDF"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The highest level of disinfectant allowed in drinking water.  There is convincing evidence that addition of a disinfectant is necessary for control of microbial contaminants.</w:t>
            </w:r>
          </w:p>
        </w:tc>
      </w:tr>
      <w:tr w:rsidR="00E6670C" w:rsidRPr="00C02782" w14:paraId="3C9FEAC9" w14:textId="77777777" w:rsidTr="0048398A">
        <w:trPr>
          <w:jc w:val="center"/>
        </w:trPr>
        <w:tc>
          <w:tcPr>
            <w:tcW w:w="1011" w:type="dxa"/>
            <w:vAlign w:val="center"/>
          </w:tcPr>
          <w:p w14:paraId="3D049654"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MRDLG</w:t>
            </w:r>
          </w:p>
        </w:tc>
        <w:tc>
          <w:tcPr>
            <w:tcW w:w="3327" w:type="dxa"/>
            <w:vAlign w:val="center"/>
          </w:tcPr>
          <w:p w14:paraId="7407ED74"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Maximum Residual Disinfectant Level Goal</w:t>
            </w:r>
          </w:p>
        </w:tc>
        <w:tc>
          <w:tcPr>
            <w:tcW w:w="5670" w:type="dxa"/>
            <w:vAlign w:val="center"/>
          </w:tcPr>
          <w:p w14:paraId="6F2D6C48"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The level of a drinking water disinfectant below which there is no known or expected risk to health.  MRLDG’s do not reflect the benefits of the use of disinfectants to control microbial contaminants.</w:t>
            </w:r>
          </w:p>
        </w:tc>
      </w:tr>
      <w:tr w:rsidR="00E6670C" w:rsidRPr="00C02782" w14:paraId="171F3C39" w14:textId="77777777" w:rsidTr="0048398A">
        <w:trPr>
          <w:jc w:val="center"/>
        </w:trPr>
        <w:tc>
          <w:tcPr>
            <w:tcW w:w="1011" w:type="dxa"/>
            <w:vAlign w:val="center"/>
          </w:tcPr>
          <w:p w14:paraId="5DFEF8C2"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n/a</w:t>
            </w:r>
          </w:p>
        </w:tc>
        <w:tc>
          <w:tcPr>
            <w:tcW w:w="3327" w:type="dxa"/>
            <w:vAlign w:val="center"/>
          </w:tcPr>
          <w:p w14:paraId="199A1F38"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not applicable</w:t>
            </w:r>
          </w:p>
        </w:tc>
        <w:tc>
          <w:tcPr>
            <w:tcW w:w="5670" w:type="dxa"/>
            <w:vAlign w:val="center"/>
          </w:tcPr>
          <w:p w14:paraId="48AC5AAB" w14:textId="77777777" w:rsidR="00E6670C" w:rsidRPr="00C02782" w:rsidRDefault="00E6670C" w:rsidP="0048398A">
            <w:pPr>
              <w:pStyle w:val="BodyText2"/>
              <w:jc w:val="left"/>
              <w:rPr>
                <w:rFonts w:ascii="Calibri" w:hAnsi="Calibri" w:cs="Calibri"/>
                <w:b w:val="0"/>
                <w:sz w:val="20"/>
              </w:rPr>
            </w:pPr>
            <w:r>
              <w:rPr>
                <w:rFonts w:ascii="Calibri" w:hAnsi="Calibri" w:cs="Calibri"/>
                <w:b w:val="0"/>
                <w:sz w:val="20"/>
              </w:rPr>
              <w:t>Does not apply.</w:t>
            </w:r>
          </w:p>
        </w:tc>
      </w:tr>
      <w:tr w:rsidR="00E6670C" w:rsidRPr="00C02782" w14:paraId="338DBB9B" w14:textId="77777777" w:rsidTr="0048398A">
        <w:trPr>
          <w:jc w:val="center"/>
        </w:trPr>
        <w:tc>
          <w:tcPr>
            <w:tcW w:w="1011" w:type="dxa"/>
            <w:vAlign w:val="center"/>
          </w:tcPr>
          <w:p w14:paraId="245611FA"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ND</w:t>
            </w:r>
          </w:p>
        </w:tc>
        <w:tc>
          <w:tcPr>
            <w:tcW w:w="3327" w:type="dxa"/>
            <w:vAlign w:val="center"/>
          </w:tcPr>
          <w:p w14:paraId="14FC714D"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Not Detected</w:t>
            </w:r>
          </w:p>
        </w:tc>
        <w:tc>
          <w:tcPr>
            <w:tcW w:w="5670" w:type="dxa"/>
            <w:vAlign w:val="center"/>
          </w:tcPr>
          <w:p w14:paraId="33934368" w14:textId="77777777" w:rsidR="00E6670C" w:rsidRPr="00C02782" w:rsidRDefault="00E6670C" w:rsidP="0048398A">
            <w:pPr>
              <w:pStyle w:val="BodyText2"/>
              <w:jc w:val="left"/>
              <w:rPr>
                <w:rFonts w:ascii="Calibri" w:hAnsi="Calibri" w:cs="Calibri"/>
                <w:b w:val="0"/>
                <w:sz w:val="20"/>
              </w:rPr>
            </w:pPr>
            <w:r>
              <w:rPr>
                <w:rFonts w:ascii="Calibri" w:hAnsi="Calibri" w:cs="Calibri"/>
                <w:b w:val="0"/>
                <w:sz w:val="20"/>
              </w:rPr>
              <w:t>Result is not detectable at or below the laboratory detection level.</w:t>
            </w:r>
          </w:p>
        </w:tc>
      </w:tr>
      <w:tr w:rsidR="00E6670C" w:rsidRPr="00C02782" w14:paraId="7F01C456" w14:textId="77777777" w:rsidTr="0048398A">
        <w:trPr>
          <w:jc w:val="center"/>
        </w:trPr>
        <w:tc>
          <w:tcPr>
            <w:tcW w:w="1011" w:type="dxa"/>
            <w:vAlign w:val="center"/>
          </w:tcPr>
          <w:p w14:paraId="5F630671"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NTU</w:t>
            </w:r>
          </w:p>
        </w:tc>
        <w:tc>
          <w:tcPr>
            <w:tcW w:w="3327" w:type="dxa"/>
            <w:vAlign w:val="center"/>
          </w:tcPr>
          <w:p w14:paraId="74FB14C9"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Nephelometric Turbidity Units</w:t>
            </w:r>
          </w:p>
        </w:tc>
        <w:tc>
          <w:tcPr>
            <w:tcW w:w="5670" w:type="dxa"/>
            <w:vAlign w:val="center"/>
          </w:tcPr>
          <w:p w14:paraId="5F5946E6" w14:textId="77777777" w:rsidR="00E6670C" w:rsidRPr="00105201" w:rsidRDefault="00E6670C" w:rsidP="0048398A">
            <w:pPr>
              <w:spacing w:after="0"/>
              <w:rPr>
                <w:rFonts w:cs="Calibri"/>
                <w:sz w:val="20"/>
                <w:szCs w:val="20"/>
              </w:rPr>
            </w:pPr>
            <w:r w:rsidRPr="00105201">
              <w:rPr>
                <w:rFonts w:ascii="Calibri" w:hAnsi="Calibri" w:cs="Calibri"/>
                <w:sz w:val="20"/>
              </w:rPr>
              <w:t>Measures the cloudiness of water.</w:t>
            </w:r>
          </w:p>
        </w:tc>
      </w:tr>
      <w:tr w:rsidR="00E6670C" w:rsidRPr="00C02782" w14:paraId="515AD080" w14:textId="77777777" w:rsidTr="0048398A">
        <w:trPr>
          <w:jc w:val="center"/>
        </w:trPr>
        <w:tc>
          <w:tcPr>
            <w:tcW w:w="1011" w:type="dxa"/>
            <w:vAlign w:val="center"/>
          </w:tcPr>
          <w:p w14:paraId="01D60ED5" w14:textId="77777777" w:rsidR="00E6670C" w:rsidRPr="00C02782" w:rsidRDefault="00E6670C" w:rsidP="0048398A">
            <w:pPr>
              <w:pStyle w:val="BodyText2"/>
              <w:jc w:val="center"/>
              <w:rPr>
                <w:rFonts w:ascii="Calibri" w:hAnsi="Calibri" w:cs="Calibri"/>
                <w:sz w:val="20"/>
              </w:rPr>
            </w:pPr>
            <w:proofErr w:type="spellStart"/>
            <w:r w:rsidRPr="00C02782">
              <w:rPr>
                <w:rFonts w:ascii="Calibri" w:hAnsi="Calibri" w:cs="Calibri"/>
                <w:sz w:val="20"/>
              </w:rPr>
              <w:t>pCi</w:t>
            </w:r>
            <w:proofErr w:type="spellEnd"/>
            <w:r w:rsidRPr="00C02782">
              <w:rPr>
                <w:rFonts w:ascii="Calibri" w:hAnsi="Calibri" w:cs="Calibri"/>
                <w:sz w:val="20"/>
              </w:rPr>
              <w:t>/L</w:t>
            </w:r>
          </w:p>
        </w:tc>
        <w:tc>
          <w:tcPr>
            <w:tcW w:w="3327" w:type="dxa"/>
            <w:vAlign w:val="center"/>
          </w:tcPr>
          <w:p w14:paraId="0C03B0F6"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Picocuries Per Liter</w:t>
            </w:r>
          </w:p>
        </w:tc>
        <w:tc>
          <w:tcPr>
            <w:tcW w:w="5670" w:type="dxa"/>
            <w:vAlign w:val="center"/>
          </w:tcPr>
          <w:p w14:paraId="04A88DF6"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A measure of radioactivity</w:t>
            </w:r>
          </w:p>
        </w:tc>
      </w:tr>
      <w:tr w:rsidR="00E6670C" w:rsidRPr="00C02782" w14:paraId="365D764F" w14:textId="77777777" w:rsidTr="0048398A">
        <w:trPr>
          <w:jc w:val="center"/>
        </w:trPr>
        <w:tc>
          <w:tcPr>
            <w:tcW w:w="1011" w:type="dxa"/>
            <w:vAlign w:val="center"/>
          </w:tcPr>
          <w:p w14:paraId="23FDADA6" w14:textId="77777777" w:rsidR="00E6670C" w:rsidRPr="00C02782" w:rsidRDefault="00E6670C" w:rsidP="0048398A">
            <w:pPr>
              <w:pStyle w:val="BodyText2"/>
              <w:jc w:val="center"/>
              <w:rPr>
                <w:rFonts w:ascii="Calibri" w:hAnsi="Calibri" w:cs="Calibri"/>
                <w:sz w:val="20"/>
              </w:rPr>
            </w:pPr>
            <w:r>
              <w:rPr>
                <w:rFonts w:ascii="Calibri" w:hAnsi="Calibri" w:cs="Calibri"/>
                <w:sz w:val="20"/>
              </w:rPr>
              <w:t>p</w:t>
            </w:r>
            <w:r w:rsidRPr="00C02782">
              <w:rPr>
                <w:rFonts w:ascii="Calibri" w:hAnsi="Calibri" w:cs="Calibri"/>
                <w:sz w:val="20"/>
              </w:rPr>
              <w:t>pb</w:t>
            </w:r>
          </w:p>
        </w:tc>
        <w:tc>
          <w:tcPr>
            <w:tcW w:w="3327" w:type="dxa"/>
            <w:vAlign w:val="center"/>
          </w:tcPr>
          <w:p w14:paraId="55FB8282"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Parts Per Billion (one in one billion)</w:t>
            </w:r>
          </w:p>
        </w:tc>
        <w:tc>
          <w:tcPr>
            <w:tcW w:w="5670" w:type="dxa"/>
            <w:vAlign w:val="center"/>
          </w:tcPr>
          <w:p w14:paraId="2CCAA0D3"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The ppb is equivalent to micrograms per liter.</w:t>
            </w:r>
          </w:p>
          <w:p w14:paraId="74889232"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A microgram = 1/1000 milligram.</w:t>
            </w:r>
          </w:p>
        </w:tc>
      </w:tr>
      <w:tr w:rsidR="00E6670C" w:rsidRPr="00C02782" w14:paraId="787C55EA" w14:textId="77777777" w:rsidTr="0048398A">
        <w:trPr>
          <w:jc w:val="center"/>
        </w:trPr>
        <w:tc>
          <w:tcPr>
            <w:tcW w:w="1011" w:type="dxa"/>
            <w:vAlign w:val="center"/>
          </w:tcPr>
          <w:p w14:paraId="3A908F23" w14:textId="77777777" w:rsidR="00E6670C" w:rsidRPr="00C02782" w:rsidRDefault="00E6670C" w:rsidP="0048398A">
            <w:pPr>
              <w:pStyle w:val="BodyText2"/>
              <w:jc w:val="center"/>
              <w:rPr>
                <w:rFonts w:ascii="Calibri" w:hAnsi="Calibri" w:cs="Calibri"/>
                <w:sz w:val="20"/>
              </w:rPr>
            </w:pPr>
            <w:r>
              <w:rPr>
                <w:rFonts w:ascii="Calibri" w:hAnsi="Calibri" w:cs="Calibri"/>
                <w:sz w:val="20"/>
              </w:rPr>
              <w:t>ug/L</w:t>
            </w:r>
          </w:p>
        </w:tc>
        <w:tc>
          <w:tcPr>
            <w:tcW w:w="3327" w:type="dxa"/>
            <w:vAlign w:val="center"/>
          </w:tcPr>
          <w:p w14:paraId="56D014C5" w14:textId="77777777" w:rsidR="00E6670C" w:rsidRPr="00C02782" w:rsidRDefault="00E6670C" w:rsidP="0048398A">
            <w:pPr>
              <w:pStyle w:val="BodyText2"/>
              <w:jc w:val="left"/>
              <w:rPr>
                <w:rFonts w:ascii="Calibri" w:hAnsi="Calibri" w:cs="Calibri"/>
                <w:b w:val="0"/>
                <w:sz w:val="20"/>
              </w:rPr>
            </w:pPr>
            <w:r>
              <w:rPr>
                <w:rFonts w:ascii="Calibri" w:hAnsi="Calibri" w:cs="Calibri"/>
                <w:b w:val="0"/>
                <w:sz w:val="20"/>
              </w:rPr>
              <w:t>Micrograms per liter</w:t>
            </w:r>
          </w:p>
        </w:tc>
        <w:tc>
          <w:tcPr>
            <w:tcW w:w="5670" w:type="dxa"/>
            <w:vAlign w:val="center"/>
          </w:tcPr>
          <w:p w14:paraId="07B9A85B" w14:textId="77777777" w:rsidR="00E6670C" w:rsidRPr="00C02782" w:rsidRDefault="00E6670C" w:rsidP="0048398A">
            <w:pPr>
              <w:pStyle w:val="BodyText2"/>
              <w:jc w:val="left"/>
              <w:rPr>
                <w:rFonts w:ascii="Calibri" w:hAnsi="Calibri" w:cs="Calibri"/>
                <w:b w:val="0"/>
                <w:sz w:val="20"/>
              </w:rPr>
            </w:pPr>
            <w:r>
              <w:rPr>
                <w:rFonts w:ascii="Calibri" w:hAnsi="Calibri" w:cs="Calibri"/>
                <w:b w:val="0"/>
                <w:sz w:val="20"/>
              </w:rPr>
              <w:t>A microgram = 1/1000 milligrams. 1 microgram per liter is equal to 1 part per billion (ppb).</w:t>
            </w:r>
          </w:p>
        </w:tc>
      </w:tr>
      <w:tr w:rsidR="00E6670C" w:rsidRPr="00C02782" w14:paraId="456C178A" w14:textId="77777777" w:rsidTr="0048398A">
        <w:trPr>
          <w:jc w:val="center"/>
        </w:trPr>
        <w:tc>
          <w:tcPr>
            <w:tcW w:w="1011" w:type="dxa"/>
            <w:vAlign w:val="center"/>
          </w:tcPr>
          <w:p w14:paraId="54F8EE50" w14:textId="77777777" w:rsidR="00E6670C" w:rsidRPr="00C02782" w:rsidRDefault="00E6670C" w:rsidP="0048398A">
            <w:pPr>
              <w:pStyle w:val="BodyText2"/>
              <w:jc w:val="center"/>
              <w:rPr>
                <w:rFonts w:ascii="Calibri" w:hAnsi="Calibri" w:cs="Calibri"/>
                <w:sz w:val="20"/>
              </w:rPr>
            </w:pPr>
            <w:r>
              <w:rPr>
                <w:rFonts w:ascii="Calibri" w:hAnsi="Calibri" w:cs="Calibri"/>
                <w:sz w:val="20"/>
              </w:rPr>
              <w:t>p</w:t>
            </w:r>
            <w:r w:rsidRPr="00C02782">
              <w:rPr>
                <w:rFonts w:ascii="Calibri" w:hAnsi="Calibri" w:cs="Calibri"/>
                <w:sz w:val="20"/>
              </w:rPr>
              <w:t>pm</w:t>
            </w:r>
          </w:p>
        </w:tc>
        <w:tc>
          <w:tcPr>
            <w:tcW w:w="3327" w:type="dxa"/>
            <w:vAlign w:val="center"/>
          </w:tcPr>
          <w:p w14:paraId="6CDB5A16"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Parts Per Million (one in one million)</w:t>
            </w:r>
          </w:p>
        </w:tc>
        <w:tc>
          <w:tcPr>
            <w:tcW w:w="5670" w:type="dxa"/>
            <w:vAlign w:val="center"/>
          </w:tcPr>
          <w:p w14:paraId="361BF4D4"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The ppm is equivalent to milligrams per liter.</w:t>
            </w:r>
          </w:p>
          <w:p w14:paraId="698C4626"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A milligram = 1/1000 gram.</w:t>
            </w:r>
          </w:p>
        </w:tc>
      </w:tr>
      <w:tr w:rsidR="00E6670C" w:rsidRPr="00C02782" w14:paraId="12BC2DA3" w14:textId="77777777" w:rsidTr="0048398A">
        <w:trPr>
          <w:jc w:val="center"/>
        </w:trPr>
        <w:tc>
          <w:tcPr>
            <w:tcW w:w="1011" w:type="dxa"/>
            <w:vAlign w:val="center"/>
          </w:tcPr>
          <w:p w14:paraId="5ECFED03"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RAA</w:t>
            </w:r>
          </w:p>
        </w:tc>
        <w:tc>
          <w:tcPr>
            <w:tcW w:w="3327" w:type="dxa"/>
            <w:vAlign w:val="center"/>
          </w:tcPr>
          <w:p w14:paraId="69C46ACC"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Running Annual Average</w:t>
            </w:r>
          </w:p>
        </w:tc>
        <w:tc>
          <w:tcPr>
            <w:tcW w:w="5670" w:type="dxa"/>
            <w:vAlign w:val="center"/>
          </w:tcPr>
          <w:p w14:paraId="2F4204BA" w14:textId="77777777" w:rsidR="00E6670C" w:rsidRPr="00C02782" w:rsidRDefault="00E6670C" w:rsidP="0048398A">
            <w:pPr>
              <w:pStyle w:val="BodyText2"/>
              <w:jc w:val="left"/>
              <w:rPr>
                <w:rFonts w:ascii="Calibri" w:hAnsi="Calibri" w:cs="Calibri"/>
                <w:b w:val="0"/>
                <w:sz w:val="20"/>
              </w:rPr>
            </w:pPr>
            <w:r>
              <w:rPr>
                <w:rFonts w:ascii="Calibri" w:hAnsi="Calibri" w:cs="Calibri"/>
                <w:b w:val="0"/>
                <w:sz w:val="20"/>
              </w:rPr>
              <w:t>The average of analytical results for all samples taken during the previous twelve months.</w:t>
            </w:r>
          </w:p>
        </w:tc>
      </w:tr>
      <w:tr w:rsidR="00E6670C" w:rsidRPr="00C02782" w14:paraId="6FBD2686" w14:textId="77777777" w:rsidTr="0048398A">
        <w:trPr>
          <w:jc w:val="center"/>
        </w:trPr>
        <w:tc>
          <w:tcPr>
            <w:tcW w:w="1011" w:type="dxa"/>
            <w:vAlign w:val="center"/>
          </w:tcPr>
          <w:p w14:paraId="582F866D"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TT</w:t>
            </w:r>
          </w:p>
        </w:tc>
        <w:tc>
          <w:tcPr>
            <w:tcW w:w="3327" w:type="dxa"/>
            <w:vAlign w:val="center"/>
          </w:tcPr>
          <w:p w14:paraId="3244F6FD"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Treatment Technique</w:t>
            </w:r>
          </w:p>
        </w:tc>
        <w:tc>
          <w:tcPr>
            <w:tcW w:w="5670" w:type="dxa"/>
            <w:vAlign w:val="center"/>
          </w:tcPr>
          <w:p w14:paraId="1AC41743"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A required process intended to reduce the level of a contaminant in drinking water.</w:t>
            </w:r>
          </w:p>
        </w:tc>
      </w:tr>
      <w:tr w:rsidR="00E6670C" w:rsidRPr="00C02782" w14:paraId="349206BF" w14:textId="77777777" w:rsidTr="0048398A">
        <w:trPr>
          <w:jc w:val="center"/>
        </w:trPr>
        <w:tc>
          <w:tcPr>
            <w:tcW w:w="1011" w:type="dxa"/>
            <w:vAlign w:val="center"/>
          </w:tcPr>
          <w:p w14:paraId="467BE3EE" w14:textId="77777777" w:rsidR="00E6670C" w:rsidRPr="00C02782" w:rsidRDefault="00E6670C" w:rsidP="0048398A">
            <w:pPr>
              <w:pStyle w:val="BodyText2"/>
              <w:jc w:val="center"/>
              <w:rPr>
                <w:rFonts w:ascii="Calibri" w:hAnsi="Calibri" w:cs="Calibri"/>
                <w:sz w:val="20"/>
              </w:rPr>
            </w:pPr>
            <w:r w:rsidRPr="00C02782">
              <w:rPr>
                <w:rFonts w:ascii="Calibri" w:hAnsi="Calibri" w:cs="Calibri"/>
                <w:sz w:val="20"/>
              </w:rPr>
              <w:t>TTHM</w:t>
            </w:r>
          </w:p>
        </w:tc>
        <w:tc>
          <w:tcPr>
            <w:tcW w:w="3327" w:type="dxa"/>
            <w:vAlign w:val="center"/>
          </w:tcPr>
          <w:p w14:paraId="19E4080A"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Total Trihalomethanes</w:t>
            </w:r>
          </w:p>
        </w:tc>
        <w:tc>
          <w:tcPr>
            <w:tcW w:w="5670" w:type="dxa"/>
            <w:vAlign w:val="center"/>
          </w:tcPr>
          <w:p w14:paraId="5C1534A8"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Total Trihalomethanes is the sum of chloroform, bromodichloromethane, dibromochloromethane and bromoform. Compliance is based on the total.</w:t>
            </w:r>
          </w:p>
        </w:tc>
      </w:tr>
      <w:tr w:rsidR="00E6670C" w:rsidRPr="00C02782" w14:paraId="160DBD07" w14:textId="77777777" w:rsidTr="0048398A">
        <w:trPr>
          <w:jc w:val="center"/>
        </w:trPr>
        <w:tc>
          <w:tcPr>
            <w:tcW w:w="1011" w:type="dxa"/>
            <w:vAlign w:val="center"/>
          </w:tcPr>
          <w:p w14:paraId="61198E93" w14:textId="77777777" w:rsidR="00E6670C" w:rsidRPr="00C02782" w:rsidRDefault="00E6670C" w:rsidP="0048398A">
            <w:pPr>
              <w:pStyle w:val="BodyText2"/>
              <w:jc w:val="center"/>
              <w:rPr>
                <w:rFonts w:ascii="Calibri" w:hAnsi="Calibri" w:cs="Calibri"/>
                <w:sz w:val="20"/>
              </w:rPr>
            </w:pPr>
            <w:r w:rsidRPr="00341615">
              <w:rPr>
                <w:rFonts w:cs="Calibri"/>
                <w:b w:val="0"/>
                <w:sz w:val="20"/>
              </w:rPr>
              <w:t>°C</w:t>
            </w:r>
          </w:p>
        </w:tc>
        <w:tc>
          <w:tcPr>
            <w:tcW w:w="3327" w:type="dxa"/>
            <w:vAlign w:val="center"/>
          </w:tcPr>
          <w:p w14:paraId="2C7F784B"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Celsius</w:t>
            </w:r>
          </w:p>
        </w:tc>
        <w:tc>
          <w:tcPr>
            <w:tcW w:w="5670" w:type="dxa"/>
            <w:vAlign w:val="center"/>
          </w:tcPr>
          <w:p w14:paraId="31369563"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lang w:val="en"/>
              </w:rPr>
              <w:t>A scale of temperature in which water freezes at 0° and boils at 100° under standard conditions.</w:t>
            </w:r>
          </w:p>
        </w:tc>
      </w:tr>
      <w:tr w:rsidR="00E6670C" w:rsidRPr="00C02782" w14:paraId="2B808F77" w14:textId="77777777" w:rsidTr="0048398A">
        <w:trPr>
          <w:trHeight w:val="260"/>
          <w:jc w:val="center"/>
        </w:trPr>
        <w:tc>
          <w:tcPr>
            <w:tcW w:w="1011" w:type="dxa"/>
            <w:vAlign w:val="center"/>
          </w:tcPr>
          <w:p w14:paraId="281962A7" w14:textId="77777777" w:rsidR="00E6670C" w:rsidRPr="00C02782" w:rsidRDefault="00E6670C" w:rsidP="0048398A">
            <w:pPr>
              <w:jc w:val="center"/>
              <w:rPr>
                <w:rFonts w:eastAsia="Times New Roman" w:cs="Calibri"/>
                <w:b/>
                <w:sz w:val="20"/>
                <w:szCs w:val="20"/>
              </w:rPr>
            </w:pPr>
            <w:r w:rsidRPr="00C02782">
              <w:rPr>
                <w:rFonts w:ascii="Calibri" w:hAnsi="Calibri" w:cs="Calibri"/>
                <w:sz w:val="20"/>
              </w:rPr>
              <w:t>&gt;</w:t>
            </w:r>
          </w:p>
        </w:tc>
        <w:tc>
          <w:tcPr>
            <w:tcW w:w="3327" w:type="dxa"/>
            <w:vAlign w:val="center"/>
          </w:tcPr>
          <w:p w14:paraId="70EA617A" w14:textId="77777777" w:rsidR="00E6670C" w:rsidRPr="00C02782" w:rsidRDefault="00E6670C" w:rsidP="0048398A">
            <w:pPr>
              <w:pStyle w:val="BodyText2"/>
              <w:jc w:val="left"/>
              <w:rPr>
                <w:rFonts w:ascii="Calibri" w:hAnsi="Calibri" w:cs="Calibri"/>
                <w:b w:val="0"/>
                <w:sz w:val="20"/>
              </w:rPr>
            </w:pPr>
            <w:r w:rsidRPr="00C02782">
              <w:rPr>
                <w:rFonts w:ascii="Calibri" w:hAnsi="Calibri" w:cs="Calibri"/>
                <w:b w:val="0"/>
                <w:sz w:val="20"/>
              </w:rPr>
              <w:t>Greater than</w:t>
            </w:r>
          </w:p>
        </w:tc>
        <w:tc>
          <w:tcPr>
            <w:tcW w:w="5670" w:type="dxa"/>
            <w:vAlign w:val="center"/>
          </w:tcPr>
          <w:p w14:paraId="6AAA8A17" w14:textId="43A6E67F" w:rsidR="00E6670C" w:rsidRPr="00C02782" w:rsidRDefault="00601558" w:rsidP="0048398A">
            <w:pPr>
              <w:pStyle w:val="BodyText2"/>
              <w:jc w:val="left"/>
              <w:rPr>
                <w:rFonts w:ascii="Calibri" w:hAnsi="Calibri" w:cs="Calibri"/>
                <w:b w:val="0"/>
                <w:sz w:val="20"/>
              </w:rPr>
            </w:pPr>
            <w:r>
              <w:rPr>
                <w:rFonts w:ascii="Calibri" w:hAnsi="Calibri" w:cs="Calibri"/>
                <w:b w:val="0"/>
                <w:sz w:val="20"/>
              </w:rPr>
              <w:t>Mathematical symbol that denotes a value “greater than” another value.</w:t>
            </w:r>
          </w:p>
        </w:tc>
      </w:tr>
      <w:tr w:rsidR="00E6670C" w:rsidRPr="00C02782" w14:paraId="5EBCCB39" w14:textId="77777777" w:rsidTr="0048398A">
        <w:trPr>
          <w:trHeight w:val="260"/>
          <w:jc w:val="center"/>
        </w:trPr>
        <w:tc>
          <w:tcPr>
            <w:tcW w:w="1011" w:type="dxa"/>
            <w:vAlign w:val="center"/>
          </w:tcPr>
          <w:p w14:paraId="7E0C8C69" w14:textId="77777777" w:rsidR="00E6670C" w:rsidRPr="00C02782" w:rsidRDefault="00E6670C" w:rsidP="0048398A">
            <w:pPr>
              <w:jc w:val="center"/>
              <w:rPr>
                <w:rFonts w:ascii="Calibri" w:hAnsi="Calibri" w:cs="Calibri"/>
                <w:sz w:val="20"/>
              </w:rPr>
            </w:pPr>
          </w:p>
        </w:tc>
        <w:tc>
          <w:tcPr>
            <w:tcW w:w="3327" w:type="dxa"/>
            <w:vAlign w:val="center"/>
          </w:tcPr>
          <w:p w14:paraId="4273A396" w14:textId="77777777" w:rsidR="00E6670C" w:rsidRPr="00C02782" w:rsidRDefault="00E6670C" w:rsidP="0048398A">
            <w:pPr>
              <w:pStyle w:val="BodyText2"/>
              <w:jc w:val="left"/>
              <w:rPr>
                <w:rFonts w:ascii="Calibri" w:hAnsi="Calibri" w:cs="Calibri"/>
                <w:b w:val="0"/>
                <w:sz w:val="20"/>
              </w:rPr>
            </w:pPr>
            <w:r>
              <w:rPr>
                <w:rFonts w:ascii="Calibri" w:hAnsi="Calibri" w:cs="Calibri"/>
                <w:b w:val="0"/>
                <w:sz w:val="20"/>
              </w:rPr>
              <w:t>90</w:t>
            </w:r>
            <w:r w:rsidRPr="006D3E87">
              <w:rPr>
                <w:rFonts w:ascii="Calibri" w:hAnsi="Calibri" w:cs="Calibri"/>
                <w:b w:val="0"/>
                <w:sz w:val="20"/>
                <w:vertAlign w:val="superscript"/>
              </w:rPr>
              <w:t>th</w:t>
            </w:r>
            <w:r>
              <w:rPr>
                <w:rFonts w:ascii="Calibri" w:hAnsi="Calibri" w:cs="Calibri"/>
                <w:b w:val="0"/>
                <w:sz w:val="20"/>
              </w:rPr>
              <w:t xml:space="preserve"> Percentile Value</w:t>
            </w:r>
          </w:p>
        </w:tc>
        <w:tc>
          <w:tcPr>
            <w:tcW w:w="5670" w:type="dxa"/>
            <w:vAlign w:val="center"/>
          </w:tcPr>
          <w:p w14:paraId="69578CAD" w14:textId="77777777" w:rsidR="00E6670C" w:rsidRPr="00C02782" w:rsidRDefault="00E6670C" w:rsidP="0048398A">
            <w:pPr>
              <w:pStyle w:val="BodyText2"/>
              <w:jc w:val="left"/>
              <w:rPr>
                <w:rFonts w:ascii="Calibri" w:hAnsi="Calibri" w:cs="Calibri"/>
                <w:b w:val="0"/>
                <w:sz w:val="20"/>
              </w:rPr>
            </w:pPr>
            <w:r>
              <w:rPr>
                <w:rFonts w:ascii="Calibri" w:hAnsi="Calibri" w:cs="Calibri"/>
                <w:b w:val="0"/>
                <w:sz w:val="20"/>
              </w:rPr>
              <w:t>The concentration of lead or copper in tap water exceeded by 10 percent of the sites sampled during a monitoring period.</w:t>
            </w:r>
          </w:p>
        </w:tc>
      </w:tr>
    </w:tbl>
    <w:p w14:paraId="794DBA90" w14:textId="77777777" w:rsidR="00E6670C" w:rsidRDefault="00E6670C" w:rsidP="007404A8">
      <w:pPr>
        <w:spacing w:after="0"/>
        <w:jc w:val="center"/>
        <w:rPr>
          <w:rFonts w:ascii="Times New Roman" w:hAnsi="Times New Roman" w:cs="Times New Roman"/>
          <w:b/>
          <w:sz w:val="28"/>
          <w:szCs w:val="28"/>
        </w:rPr>
      </w:pPr>
    </w:p>
    <w:p w14:paraId="5511484D" w14:textId="24D48ED1" w:rsidR="007404A8" w:rsidRPr="00F57F2F" w:rsidRDefault="007404A8" w:rsidP="007404A8">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202</w:t>
      </w:r>
      <w:r w:rsidR="00282A42">
        <w:rPr>
          <w:rFonts w:ascii="Times New Roman" w:hAnsi="Times New Roman" w:cs="Times New Roman"/>
          <w:b/>
          <w:sz w:val="28"/>
          <w:szCs w:val="28"/>
        </w:rPr>
        <w:t>1</w:t>
      </w:r>
      <w:r>
        <w:rPr>
          <w:rFonts w:ascii="Times New Roman" w:hAnsi="Times New Roman" w:cs="Times New Roman"/>
          <w:b/>
          <w:sz w:val="28"/>
          <w:szCs w:val="28"/>
        </w:rPr>
        <w:t xml:space="preserve"> Regulated Detected Contaminant Tables</w:t>
      </w:r>
    </w:p>
    <w:tbl>
      <w:tblPr>
        <w:tblStyle w:val="TableGrid"/>
        <w:tblW w:w="11955" w:type="dxa"/>
        <w:jc w:val="center"/>
        <w:tblLayout w:type="fixed"/>
        <w:tblLook w:val="04A0" w:firstRow="1" w:lastRow="0" w:firstColumn="1" w:lastColumn="0" w:noHBand="0" w:noVBand="1"/>
      </w:tblPr>
      <w:tblGrid>
        <w:gridCol w:w="2145"/>
        <w:gridCol w:w="900"/>
        <w:gridCol w:w="630"/>
        <w:gridCol w:w="810"/>
        <w:gridCol w:w="990"/>
        <w:gridCol w:w="990"/>
        <w:gridCol w:w="1170"/>
        <w:gridCol w:w="990"/>
        <w:gridCol w:w="3330"/>
      </w:tblGrid>
      <w:tr w:rsidR="008A09A5" w:rsidRPr="005B115D" w14:paraId="203B8D29" w14:textId="77777777" w:rsidTr="006E2246">
        <w:trPr>
          <w:trHeight w:val="233"/>
          <w:jc w:val="center"/>
        </w:trPr>
        <w:tc>
          <w:tcPr>
            <w:tcW w:w="11955" w:type="dxa"/>
            <w:gridSpan w:val="9"/>
            <w:tcBorders>
              <w:top w:val="double" w:sz="4" w:space="0" w:color="auto"/>
              <w:left w:val="double" w:sz="4" w:space="0" w:color="auto"/>
              <w:bottom w:val="double" w:sz="4" w:space="0" w:color="auto"/>
              <w:right w:val="double" w:sz="4" w:space="0" w:color="auto"/>
            </w:tcBorders>
            <w:shd w:val="clear" w:color="auto" w:fill="E7E6E6" w:themeFill="background2"/>
            <w:vAlign w:val="center"/>
          </w:tcPr>
          <w:p w14:paraId="13F45A5E" w14:textId="77777777" w:rsidR="008A09A5" w:rsidRPr="00ED0A68" w:rsidRDefault="008A09A5" w:rsidP="0048398A">
            <w:pPr>
              <w:rPr>
                <w:rFonts w:ascii="Arial" w:hAnsi="Arial" w:cs="Arial"/>
                <w:b/>
                <w:color w:val="333399"/>
                <w:sz w:val="20"/>
                <w:szCs w:val="20"/>
              </w:rPr>
            </w:pPr>
            <w:bookmarkStart w:id="2" w:name="_Hlk482368356"/>
            <w:r w:rsidRPr="00ED0A68">
              <w:rPr>
                <w:rFonts w:ascii="Arial" w:hAnsi="Arial" w:cs="Arial"/>
                <w:b/>
                <w:color w:val="333399"/>
                <w:sz w:val="20"/>
                <w:szCs w:val="20"/>
              </w:rPr>
              <w:t>Inorganic Chemicals – Monitoring at the Plant Finished Water Tap</w:t>
            </w:r>
          </w:p>
        </w:tc>
      </w:tr>
      <w:tr w:rsidR="0075366A" w:rsidRPr="007B0BC6" w14:paraId="21B67FA7" w14:textId="77777777" w:rsidTr="007C76D8">
        <w:trPr>
          <w:jc w:val="center"/>
        </w:trPr>
        <w:tc>
          <w:tcPr>
            <w:tcW w:w="2145" w:type="dxa"/>
            <w:tcBorders>
              <w:top w:val="double" w:sz="4" w:space="0" w:color="auto"/>
              <w:left w:val="double" w:sz="4" w:space="0" w:color="auto"/>
              <w:bottom w:val="single" w:sz="4" w:space="0" w:color="auto"/>
            </w:tcBorders>
            <w:vAlign w:val="center"/>
          </w:tcPr>
          <w:p w14:paraId="27A31C89" w14:textId="77777777" w:rsidR="00ED0A68" w:rsidRPr="002C28C7" w:rsidRDefault="00ED0A68" w:rsidP="00ED0A68">
            <w:pPr>
              <w:jc w:val="center"/>
              <w:rPr>
                <w:rFonts w:ascii="Arial" w:hAnsi="Arial" w:cs="Arial"/>
                <w:b/>
                <w:color w:val="333399"/>
                <w:sz w:val="18"/>
                <w:szCs w:val="18"/>
              </w:rPr>
            </w:pPr>
            <w:r w:rsidRPr="002C28C7">
              <w:rPr>
                <w:rFonts w:ascii="Arial" w:hAnsi="Arial" w:cs="Arial"/>
                <w:b/>
                <w:color w:val="333399"/>
                <w:sz w:val="18"/>
                <w:szCs w:val="18"/>
              </w:rPr>
              <w:t>Regulated Contaminant</w:t>
            </w:r>
          </w:p>
        </w:tc>
        <w:tc>
          <w:tcPr>
            <w:tcW w:w="900" w:type="dxa"/>
            <w:tcBorders>
              <w:top w:val="double" w:sz="4" w:space="0" w:color="auto"/>
              <w:bottom w:val="single" w:sz="4" w:space="0" w:color="auto"/>
            </w:tcBorders>
            <w:vAlign w:val="center"/>
          </w:tcPr>
          <w:p w14:paraId="378A87EA" w14:textId="77777777" w:rsidR="00ED0A68" w:rsidRPr="00AE2E8E" w:rsidRDefault="00ED0A68" w:rsidP="00ED0A68">
            <w:pPr>
              <w:jc w:val="center"/>
              <w:rPr>
                <w:rFonts w:ascii="Arial" w:hAnsi="Arial" w:cs="Arial"/>
                <w:b/>
                <w:color w:val="333399"/>
                <w:sz w:val="18"/>
                <w:szCs w:val="18"/>
              </w:rPr>
            </w:pPr>
            <w:r w:rsidRPr="00AE2E8E">
              <w:rPr>
                <w:rFonts w:ascii="Arial" w:hAnsi="Arial" w:cs="Arial"/>
                <w:b/>
                <w:color w:val="333399"/>
                <w:sz w:val="18"/>
                <w:szCs w:val="18"/>
              </w:rPr>
              <w:t>Test Date</w:t>
            </w:r>
          </w:p>
        </w:tc>
        <w:tc>
          <w:tcPr>
            <w:tcW w:w="630" w:type="dxa"/>
            <w:tcBorders>
              <w:top w:val="double" w:sz="4" w:space="0" w:color="auto"/>
              <w:bottom w:val="single" w:sz="4" w:space="0" w:color="auto"/>
            </w:tcBorders>
            <w:vAlign w:val="center"/>
          </w:tcPr>
          <w:p w14:paraId="588CF52C" w14:textId="77777777" w:rsidR="00ED0A68" w:rsidRPr="00AE2E8E" w:rsidRDefault="00ED0A68" w:rsidP="00ED0A68">
            <w:pPr>
              <w:jc w:val="center"/>
              <w:rPr>
                <w:rFonts w:ascii="Arial" w:hAnsi="Arial" w:cs="Arial"/>
                <w:b/>
                <w:color w:val="333399"/>
                <w:sz w:val="18"/>
                <w:szCs w:val="18"/>
              </w:rPr>
            </w:pPr>
            <w:r w:rsidRPr="00AE2E8E">
              <w:rPr>
                <w:rFonts w:ascii="Arial" w:hAnsi="Arial" w:cs="Arial"/>
                <w:b/>
                <w:color w:val="333399"/>
                <w:sz w:val="18"/>
                <w:szCs w:val="18"/>
              </w:rPr>
              <w:t>Unit</w:t>
            </w:r>
          </w:p>
        </w:tc>
        <w:tc>
          <w:tcPr>
            <w:tcW w:w="810" w:type="dxa"/>
            <w:tcBorders>
              <w:top w:val="double" w:sz="4" w:space="0" w:color="auto"/>
              <w:bottom w:val="single" w:sz="4" w:space="0" w:color="auto"/>
            </w:tcBorders>
            <w:vAlign w:val="center"/>
          </w:tcPr>
          <w:p w14:paraId="32A678AB" w14:textId="77777777" w:rsidR="00ED0A68" w:rsidRPr="00AE2E8E" w:rsidRDefault="00ED0A68" w:rsidP="00ED0A68">
            <w:pPr>
              <w:jc w:val="center"/>
              <w:rPr>
                <w:rFonts w:ascii="Arial" w:hAnsi="Arial" w:cs="Arial"/>
                <w:b/>
                <w:color w:val="333399"/>
                <w:sz w:val="18"/>
                <w:szCs w:val="18"/>
              </w:rPr>
            </w:pPr>
            <w:r w:rsidRPr="00AE2E8E">
              <w:rPr>
                <w:rFonts w:ascii="Arial" w:hAnsi="Arial" w:cs="Arial"/>
                <w:b/>
                <w:color w:val="333399"/>
                <w:sz w:val="18"/>
                <w:szCs w:val="18"/>
              </w:rPr>
              <w:t>Health Goal</w:t>
            </w:r>
          </w:p>
          <w:p w14:paraId="3770103D" w14:textId="77777777" w:rsidR="00ED0A68" w:rsidRPr="00AE2E8E" w:rsidRDefault="00ED0A68" w:rsidP="00ED0A68">
            <w:pPr>
              <w:jc w:val="center"/>
              <w:rPr>
                <w:rFonts w:ascii="Arial" w:hAnsi="Arial" w:cs="Arial"/>
                <w:b/>
                <w:color w:val="333399"/>
                <w:sz w:val="18"/>
                <w:szCs w:val="18"/>
              </w:rPr>
            </w:pPr>
            <w:r w:rsidRPr="007C76D8">
              <w:rPr>
                <w:rFonts w:ascii="Arial" w:hAnsi="Arial" w:cs="Arial"/>
                <w:b/>
                <w:color w:val="2F5496" w:themeColor="accent5" w:themeShade="BF"/>
                <w:sz w:val="18"/>
                <w:szCs w:val="18"/>
              </w:rPr>
              <w:t>MCLG</w:t>
            </w:r>
          </w:p>
        </w:tc>
        <w:tc>
          <w:tcPr>
            <w:tcW w:w="990" w:type="dxa"/>
            <w:tcBorders>
              <w:top w:val="double" w:sz="4" w:space="0" w:color="auto"/>
              <w:bottom w:val="single" w:sz="4" w:space="0" w:color="auto"/>
            </w:tcBorders>
            <w:vAlign w:val="center"/>
          </w:tcPr>
          <w:p w14:paraId="612BBF03" w14:textId="77777777" w:rsidR="00ED0A68" w:rsidRPr="00AE2E8E" w:rsidRDefault="00ED0A68" w:rsidP="00ED0A68">
            <w:pPr>
              <w:jc w:val="center"/>
              <w:rPr>
                <w:rFonts w:ascii="Arial" w:hAnsi="Arial" w:cs="Arial"/>
                <w:b/>
                <w:color w:val="333399"/>
                <w:sz w:val="18"/>
                <w:szCs w:val="18"/>
              </w:rPr>
            </w:pPr>
            <w:r w:rsidRPr="00AE2E8E">
              <w:rPr>
                <w:rFonts w:ascii="Arial" w:hAnsi="Arial" w:cs="Arial"/>
                <w:b/>
                <w:color w:val="333399"/>
                <w:sz w:val="18"/>
                <w:szCs w:val="18"/>
              </w:rPr>
              <w:t xml:space="preserve">Allowed Level </w:t>
            </w:r>
            <w:r w:rsidRPr="007C76D8">
              <w:rPr>
                <w:rFonts w:ascii="Arial" w:hAnsi="Arial" w:cs="Arial"/>
                <w:b/>
                <w:color w:val="2F5496" w:themeColor="accent5" w:themeShade="BF"/>
                <w:sz w:val="18"/>
                <w:szCs w:val="18"/>
              </w:rPr>
              <w:t>MCL</w:t>
            </w:r>
          </w:p>
        </w:tc>
        <w:tc>
          <w:tcPr>
            <w:tcW w:w="990" w:type="dxa"/>
            <w:tcBorders>
              <w:top w:val="double" w:sz="4" w:space="0" w:color="auto"/>
              <w:bottom w:val="single" w:sz="4" w:space="0" w:color="auto"/>
            </w:tcBorders>
            <w:vAlign w:val="center"/>
          </w:tcPr>
          <w:p w14:paraId="664BC189" w14:textId="77777777" w:rsidR="00ED0A68" w:rsidRPr="00AE2E8E" w:rsidRDefault="00ED0A68" w:rsidP="00ED0A68">
            <w:pPr>
              <w:jc w:val="center"/>
              <w:rPr>
                <w:rFonts w:ascii="Arial" w:hAnsi="Arial" w:cs="Arial"/>
                <w:b/>
                <w:color w:val="333399"/>
                <w:sz w:val="18"/>
                <w:szCs w:val="18"/>
              </w:rPr>
            </w:pPr>
            <w:r>
              <w:rPr>
                <w:rFonts w:ascii="Arial" w:hAnsi="Arial" w:cs="Arial"/>
                <w:b/>
                <w:color w:val="333399"/>
                <w:sz w:val="18"/>
                <w:szCs w:val="18"/>
              </w:rPr>
              <w:t>Highest L</w:t>
            </w:r>
            <w:r w:rsidRPr="00AE2E8E">
              <w:rPr>
                <w:rFonts w:ascii="Arial" w:hAnsi="Arial" w:cs="Arial"/>
                <w:b/>
                <w:color w:val="333399"/>
                <w:sz w:val="18"/>
                <w:szCs w:val="18"/>
              </w:rPr>
              <w:t>evel Detected</w:t>
            </w:r>
          </w:p>
        </w:tc>
        <w:tc>
          <w:tcPr>
            <w:tcW w:w="1170" w:type="dxa"/>
            <w:tcBorders>
              <w:top w:val="double" w:sz="4" w:space="0" w:color="auto"/>
              <w:bottom w:val="single" w:sz="4" w:space="0" w:color="auto"/>
            </w:tcBorders>
            <w:vAlign w:val="center"/>
          </w:tcPr>
          <w:p w14:paraId="034C90BF" w14:textId="77777777" w:rsidR="00ED0A68" w:rsidRPr="00AE2E8E" w:rsidRDefault="00ED0A68" w:rsidP="00ED0A68">
            <w:pPr>
              <w:jc w:val="center"/>
              <w:rPr>
                <w:rFonts w:ascii="Arial" w:hAnsi="Arial" w:cs="Arial"/>
                <w:b/>
                <w:color w:val="333399"/>
                <w:sz w:val="18"/>
                <w:szCs w:val="18"/>
              </w:rPr>
            </w:pPr>
            <w:r w:rsidRPr="00AE2E8E">
              <w:rPr>
                <w:rFonts w:ascii="Arial" w:hAnsi="Arial" w:cs="Arial"/>
                <w:b/>
                <w:color w:val="333399"/>
                <w:sz w:val="18"/>
                <w:szCs w:val="18"/>
              </w:rPr>
              <w:t>Range of Detection</w:t>
            </w:r>
          </w:p>
        </w:tc>
        <w:tc>
          <w:tcPr>
            <w:tcW w:w="990" w:type="dxa"/>
            <w:tcBorders>
              <w:top w:val="double" w:sz="4" w:space="0" w:color="auto"/>
              <w:bottom w:val="single" w:sz="4" w:space="0" w:color="auto"/>
            </w:tcBorders>
            <w:vAlign w:val="center"/>
          </w:tcPr>
          <w:p w14:paraId="2B59990C" w14:textId="77777777" w:rsidR="00ED0A68" w:rsidRPr="00AE2E8E" w:rsidRDefault="00ED0A68" w:rsidP="00ED0A68">
            <w:pPr>
              <w:jc w:val="center"/>
              <w:rPr>
                <w:rFonts w:ascii="Arial" w:hAnsi="Arial" w:cs="Arial"/>
                <w:b/>
                <w:color w:val="333399"/>
                <w:sz w:val="18"/>
                <w:szCs w:val="18"/>
              </w:rPr>
            </w:pPr>
            <w:r w:rsidRPr="00AE2E8E">
              <w:rPr>
                <w:rFonts w:ascii="Arial" w:hAnsi="Arial" w:cs="Arial"/>
                <w:b/>
                <w:color w:val="333399"/>
                <w:sz w:val="18"/>
                <w:szCs w:val="18"/>
              </w:rPr>
              <w:t>Violation</w:t>
            </w:r>
          </w:p>
          <w:p w14:paraId="27513AE7" w14:textId="77777777" w:rsidR="00ED0A68" w:rsidRPr="00AE2E8E" w:rsidRDefault="00ED0A68" w:rsidP="00ED0A68">
            <w:pPr>
              <w:jc w:val="center"/>
              <w:rPr>
                <w:rFonts w:ascii="Arial" w:hAnsi="Arial" w:cs="Arial"/>
                <w:b/>
                <w:color w:val="333399"/>
                <w:sz w:val="18"/>
                <w:szCs w:val="18"/>
              </w:rPr>
            </w:pPr>
            <w:r w:rsidRPr="00AE2E8E">
              <w:rPr>
                <w:rFonts w:ascii="Arial" w:hAnsi="Arial" w:cs="Arial"/>
                <w:b/>
                <w:color w:val="333399"/>
                <w:sz w:val="18"/>
                <w:szCs w:val="18"/>
              </w:rPr>
              <w:t>yes/no</w:t>
            </w:r>
          </w:p>
        </w:tc>
        <w:tc>
          <w:tcPr>
            <w:tcW w:w="3330" w:type="dxa"/>
            <w:tcBorders>
              <w:top w:val="double" w:sz="4" w:space="0" w:color="auto"/>
              <w:bottom w:val="single" w:sz="4" w:space="0" w:color="auto"/>
              <w:right w:val="double" w:sz="4" w:space="0" w:color="auto"/>
            </w:tcBorders>
            <w:vAlign w:val="center"/>
          </w:tcPr>
          <w:p w14:paraId="724D7CB7" w14:textId="77777777" w:rsidR="00ED0A68" w:rsidRPr="00AE2E8E" w:rsidRDefault="00ED0A68" w:rsidP="00ED0A68">
            <w:pPr>
              <w:jc w:val="center"/>
              <w:rPr>
                <w:rFonts w:ascii="Arial" w:hAnsi="Arial" w:cs="Arial"/>
                <w:b/>
                <w:color w:val="333399"/>
                <w:sz w:val="18"/>
                <w:szCs w:val="18"/>
              </w:rPr>
            </w:pPr>
            <w:r w:rsidRPr="00AE2E8E">
              <w:rPr>
                <w:rFonts w:ascii="Arial" w:hAnsi="Arial" w:cs="Arial"/>
                <w:b/>
                <w:color w:val="333399"/>
                <w:sz w:val="18"/>
                <w:szCs w:val="18"/>
              </w:rPr>
              <w:t>Major Sources in Drinking Water</w:t>
            </w:r>
          </w:p>
        </w:tc>
      </w:tr>
      <w:tr w:rsidR="00A96270" w:rsidRPr="007B0BC6" w14:paraId="0A841CD9" w14:textId="77777777" w:rsidTr="007C76D8">
        <w:trPr>
          <w:jc w:val="center"/>
        </w:trPr>
        <w:tc>
          <w:tcPr>
            <w:tcW w:w="2145" w:type="dxa"/>
            <w:tcBorders>
              <w:top w:val="double" w:sz="4" w:space="0" w:color="auto"/>
              <w:left w:val="double" w:sz="4" w:space="0" w:color="auto"/>
              <w:bottom w:val="double" w:sz="4" w:space="0" w:color="auto"/>
            </w:tcBorders>
            <w:vAlign w:val="center"/>
          </w:tcPr>
          <w:p w14:paraId="714BF737" w14:textId="77777777" w:rsidR="00A96270" w:rsidRPr="00C8013C" w:rsidRDefault="00A96270" w:rsidP="00A96270">
            <w:pPr>
              <w:rPr>
                <w:rFonts w:ascii="Arial" w:hAnsi="Arial" w:cs="Arial"/>
                <w:b/>
                <w:sz w:val="18"/>
                <w:szCs w:val="18"/>
              </w:rPr>
            </w:pPr>
            <w:r w:rsidRPr="00C8013C">
              <w:rPr>
                <w:rFonts w:ascii="Arial" w:hAnsi="Arial" w:cs="Arial"/>
                <w:b/>
                <w:sz w:val="18"/>
                <w:szCs w:val="18"/>
              </w:rPr>
              <w:t>Fluoride</w:t>
            </w:r>
          </w:p>
        </w:tc>
        <w:tc>
          <w:tcPr>
            <w:tcW w:w="900" w:type="dxa"/>
            <w:tcBorders>
              <w:top w:val="double" w:sz="4" w:space="0" w:color="auto"/>
              <w:bottom w:val="single" w:sz="4" w:space="0" w:color="auto"/>
            </w:tcBorders>
            <w:vAlign w:val="center"/>
          </w:tcPr>
          <w:p w14:paraId="0A57F91D" w14:textId="499E68A7" w:rsidR="00A96270" w:rsidRPr="00C8013C" w:rsidRDefault="00BA6422" w:rsidP="00A96270">
            <w:pPr>
              <w:jc w:val="center"/>
              <w:rPr>
                <w:rFonts w:ascii="Arial" w:hAnsi="Arial" w:cs="Arial"/>
                <w:sz w:val="18"/>
                <w:szCs w:val="18"/>
              </w:rPr>
            </w:pPr>
            <w:r w:rsidRPr="00C8013C">
              <w:rPr>
                <w:rFonts w:ascii="Arial" w:hAnsi="Arial" w:cs="Arial"/>
                <w:sz w:val="18"/>
                <w:szCs w:val="18"/>
              </w:rPr>
              <w:t>Daily</w:t>
            </w:r>
          </w:p>
        </w:tc>
        <w:tc>
          <w:tcPr>
            <w:tcW w:w="630" w:type="dxa"/>
            <w:tcBorders>
              <w:top w:val="double" w:sz="4" w:space="0" w:color="auto"/>
              <w:bottom w:val="single" w:sz="4" w:space="0" w:color="auto"/>
            </w:tcBorders>
            <w:vAlign w:val="center"/>
          </w:tcPr>
          <w:p w14:paraId="6BFC7206" w14:textId="77777777" w:rsidR="00A96270" w:rsidRPr="00C8013C" w:rsidRDefault="00A96270" w:rsidP="00A96270">
            <w:pPr>
              <w:jc w:val="center"/>
              <w:rPr>
                <w:rFonts w:ascii="Arial" w:hAnsi="Arial" w:cs="Arial"/>
                <w:sz w:val="18"/>
                <w:szCs w:val="18"/>
              </w:rPr>
            </w:pPr>
            <w:r w:rsidRPr="00C8013C">
              <w:rPr>
                <w:rFonts w:ascii="Arial" w:hAnsi="Arial" w:cs="Arial"/>
                <w:sz w:val="18"/>
                <w:szCs w:val="18"/>
              </w:rPr>
              <w:t>ppm</w:t>
            </w:r>
          </w:p>
        </w:tc>
        <w:tc>
          <w:tcPr>
            <w:tcW w:w="810" w:type="dxa"/>
            <w:tcBorders>
              <w:top w:val="double" w:sz="4" w:space="0" w:color="auto"/>
              <w:bottom w:val="single" w:sz="4" w:space="0" w:color="auto"/>
            </w:tcBorders>
            <w:vAlign w:val="center"/>
          </w:tcPr>
          <w:p w14:paraId="4EAF3BA0" w14:textId="77777777" w:rsidR="00A96270" w:rsidRPr="00C8013C" w:rsidRDefault="00A96270" w:rsidP="00A96270">
            <w:pPr>
              <w:jc w:val="center"/>
              <w:rPr>
                <w:rFonts w:ascii="Arial" w:hAnsi="Arial" w:cs="Arial"/>
                <w:b/>
                <w:sz w:val="18"/>
                <w:szCs w:val="18"/>
              </w:rPr>
            </w:pPr>
            <w:r w:rsidRPr="00C8013C">
              <w:rPr>
                <w:rFonts w:ascii="Arial" w:hAnsi="Arial" w:cs="Arial"/>
                <w:b/>
                <w:sz w:val="18"/>
                <w:szCs w:val="18"/>
              </w:rPr>
              <w:t>4</w:t>
            </w:r>
          </w:p>
        </w:tc>
        <w:tc>
          <w:tcPr>
            <w:tcW w:w="990" w:type="dxa"/>
            <w:tcBorders>
              <w:top w:val="double" w:sz="4" w:space="0" w:color="auto"/>
              <w:bottom w:val="single" w:sz="4" w:space="0" w:color="auto"/>
            </w:tcBorders>
            <w:vAlign w:val="center"/>
          </w:tcPr>
          <w:p w14:paraId="338F553F" w14:textId="77777777" w:rsidR="00A96270" w:rsidRPr="00C8013C" w:rsidRDefault="00A96270" w:rsidP="00A96270">
            <w:pPr>
              <w:jc w:val="center"/>
              <w:rPr>
                <w:rFonts w:ascii="Arial" w:hAnsi="Arial" w:cs="Arial"/>
                <w:b/>
                <w:sz w:val="18"/>
                <w:szCs w:val="18"/>
              </w:rPr>
            </w:pPr>
            <w:r w:rsidRPr="00C8013C">
              <w:rPr>
                <w:rFonts w:ascii="Arial" w:hAnsi="Arial" w:cs="Arial"/>
                <w:b/>
                <w:sz w:val="18"/>
                <w:szCs w:val="18"/>
              </w:rPr>
              <w:t>4</w:t>
            </w:r>
          </w:p>
        </w:tc>
        <w:tc>
          <w:tcPr>
            <w:tcW w:w="990" w:type="dxa"/>
            <w:tcBorders>
              <w:top w:val="double" w:sz="4" w:space="0" w:color="auto"/>
              <w:bottom w:val="single" w:sz="4" w:space="0" w:color="auto"/>
            </w:tcBorders>
            <w:vAlign w:val="center"/>
          </w:tcPr>
          <w:p w14:paraId="1CC62FD9" w14:textId="62E0CCEE" w:rsidR="00A96270" w:rsidRPr="00E507C6" w:rsidRDefault="00A96270" w:rsidP="00A96270">
            <w:pPr>
              <w:jc w:val="center"/>
              <w:rPr>
                <w:rFonts w:ascii="Arial" w:hAnsi="Arial" w:cs="Arial"/>
                <w:color w:val="FF0000"/>
                <w:sz w:val="18"/>
                <w:szCs w:val="18"/>
              </w:rPr>
            </w:pPr>
            <w:r w:rsidRPr="00E507C6">
              <w:rPr>
                <w:rFonts w:ascii="Arial" w:hAnsi="Arial" w:cs="Arial"/>
                <w:color w:val="FF0000"/>
                <w:sz w:val="18"/>
                <w:szCs w:val="18"/>
              </w:rPr>
              <w:t>0.</w:t>
            </w:r>
            <w:r w:rsidR="00D175C6" w:rsidRPr="00E507C6">
              <w:rPr>
                <w:rFonts w:ascii="Arial" w:hAnsi="Arial" w:cs="Arial"/>
                <w:color w:val="FF0000"/>
                <w:sz w:val="18"/>
                <w:szCs w:val="18"/>
              </w:rPr>
              <w:t>8</w:t>
            </w:r>
            <w:r w:rsidR="00E507C6" w:rsidRPr="00E507C6">
              <w:rPr>
                <w:rFonts w:ascii="Arial" w:hAnsi="Arial" w:cs="Arial"/>
                <w:color w:val="FF0000"/>
                <w:sz w:val="18"/>
                <w:szCs w:val="18"/>
              </w:rPr>
              <w:t>3</w:t>
            </w:r>
          </w:p>
        </w:tc>
        <w:tc>
          <w:tcPr>
            <w:tcW w:w="1170" w:type="dxa"/>
            <w:tcBorders>
              <w:top w:val="double" w:sz="4" w:space="0" w:color="auto"/>
              <w:bottom w:val="single" w:sz="4" w:space="0" w:color="auto"/>
            </w:tcBorders>
            <w:vAlign w:val="center"/>
          </w:tcPr>
          <w:p w14:paraId="7A266920" w14:textId="4A0A8BD8" w:rsidR="00A96270" w:rsidRPr="00E507C6" w:rsidRDefault="00A96270" w:rsidP="00A96270">
            <w:pPr>
              <w:jc w:val="center"/>
              <w:rPr>
                <w:rFonts w:ascii="Arial" w:hAnsi="Arial" w:cs="Arial"/>
                <w:color w:val="FF0000"/>
                <w:sz w:val="18"/>
                <w:szCs w:val="18"/>
              </w:rPr>
            </w:pPr>
            <w:r w:rsidRPr="00E507C6">
              <w:rPr>
                <w:rFonts w:ascii="Arial" w:hAnsi="Arial" w:cs="Arial"/>
                <w:color w:val="FF0000"/>
                <w:sz w:val="18"/>
                <w:szCs w:val="18"/>
              </w:rPr>
              <w:t>0.</w:t>
            </w:r>
            <w:r w:rsidR="00E507C6" w:rsidRPr="00E507C6">
              <w:rPr>
                <w:rFonts w:ascii="Arial" w:hAnsi="Arial" w:cs="Arial"/>
                <w:color w:val="FF0000"/>
                <w:sz w:val="18"/>
                <w:szCs w:val="18"/>
              </w:rPr>
              <w:t>63</w:t>
            </w:r>
            <w:r w:rsidRPr="00E507C6">
              <w:rPr>
                <w:rFonts w:ascii="Arial" w:hAnsi="Arial" w:cs="Arial"/>
                <w:color w:val="FF0000"/>
                <w:sz w:val="18"/>
                <w:szCs w:val="18"/>
              </w:rPr>
              <w:t xml:space="preserve"> – 0.8</w:t>
            </w:r>
            <w:r w:rsidR="00E507C6" w:rsidRPr="00E507C6">
              <w:rPr>
                <w:rFonts w:ascii="Arial" w:hAnsi="Arial" w:cs="Arial"/>
                <w:color w:val="FF0000"/>
                <w:sz w:val="18"/>
                <w:szCs w:val="18"/>
              </w:rPr>
              <w:t>3</w:t>
            </w:r>
          </w:p>
        </w:tc>
        <w:tc>
          <w:tcPr>
            <w:tcW w:w="990" w:type="dxa"/>
            <w:tcBorders>
              <w:top w:val="double" w:sz="4" w:space="0" w:color="auto"/>
              <w:bottom w:val="single" w:sz="4" w:space="0" w:color="auto"/>
            </w:tcBorders>
            <w:vAlign w:val="center"/>
          </w:tcPr>
          <w:p w14:paraId="2E9BF3E7" w14:textId="77777777" w:rsidR="00A96270" w:rsidRPr="00C8013C" w:rsidRDefault="00A96270" w:rsidP="00A96270">
            <w:pPr>
              <w:jc w:val="center"/>
              <w:rPr>
                <w:rFonts w:ascii="Arial" w:hAnsi="Arial" w:cs="Arial"/>
                <w:sz w:val="18"/>
                <w:szCs w:val="18"/>
              </w:rPr>
            </w:pPr>
            <w:r w:rsidRPr="00C8013C">
              <w:rPr>
                <w:rFonts w:ascii="Arial" w:hAnsi="Arial" w:cs="Arial"/>
                <w:sz w:val="18"/>
                <w:szCs w:val="18"/>
              </w:rPr>
              <w:t>no</w:t>
            </w:r>
          </w:p>
        </w:tc>
        <w:tc>
          <w:tcPr>
            <w:tcW w:w="3330" w:type="dxa"/>
            <w:tcBorders>
              <w:top w:val="double" w:sz="4" w:space="0" w:color="auto"/>
              <w:bottom w:val="single" w:sz="4" w:space="0" w:color="auto"/>
              <w:right w:val="double" w:sz="4" w:space="0" w:color="auto"/>
            </w:tcBorders>
            <w:vAlign w:val="center"/>
          </w:tcPr>
          <w:p w14:paraId="2FE8A163" w14:textId="77777777" w:rsidR="00A96270" w:rsidRPr="00C8013C" w:rsidRDefault="00A96270" w:rsidP="00A96270">
            <w:pPr>
              <w:rPr>
                <w:rFonts w:ascii="Arial" w:hAnsi="Arial" w:cs="Arial"/>
                <w:sz w:val="18"/>
                <w:szCs w:val="18"/>
              </w:rPr>
            </w:pPr>
            <w:r w:rsidRPr="00C8013C">
              <w:rPr>
                <w:rFonts w:ascii="Arial" w:hAnsi="Arial" w:cs="Arial"/>
                <w:sz w:val="18"/>
                <w:szCs w:val="18"/>
              </w:rPr>
              <w:t>Erosion of natural deposits; Water additive, which promotes strong teeth; Discharge from fertilizer and aluminum factories.</w:t>
            </w:r>
          </w:p>
        </w:tc>
      </w:tr>
      <w:tr w:rsidR="00A96270" w:rsidRPr="007B0BC6" w14:paraId="61FDE6C3" w14:textId="77777777" w:rsidTr="007C76D8">
        <w:trPr>
          <w:jc w:val="center"/>
        </w:trPr>
        <w:tc>
          <w:tcPr>
            <w:tcW w:w="2145" w:type="dxa"/>
            <w:tcBorders>
              <w:top w:val="double" w:sz="4" w:space="0" w:color="auto"/>
              <w:left w:val="double" w:sz="4" w:space="0" w:color="auto"/>
              <w:bottom w:val="double" w:sz="4" w:space="0" w:color="auto"/>
            </w:tcBorders>
            <w:vAlign w:val="center"/>
          </w:tcPr>
          <w:p w14:paraId="0953680F" w14:textId="5312739C" w:rsidR="00A96270" w:rsidRPr="00C8013C" w:rsidRDefault="00A96270" w:rsidP="00A96270">
            <w:pPr>
              <w:rPr>
                <w:rFonts w:ascii="Arial" w:hAnsi="Arial" w:cs="Arial"/>
                <w:b/>
                <w:sz w:val="18"/>
                <w:szCs w:val="18"/>
              </w:rPr>
            </w:pPr>
            <w:r w:rsidRPr="00C8013C">
              <w:rPr>
                <w:rFonts w:ascii="Arial" w:hAnsi="Arial" w:cs="Arial"/>
                <w:b/>
                <w:sz w:val="18"/>
                <w:szCs w:val="18"/>
              </w:rPr>
              <w:t>Arsenic</w:t>
            </w:r>
          </w:p>
        </w:tc>
        <w:tc>
          <w:tcPr>
            <w:tcW w:w="900" w:type="dxa"/>
            <w:vAlign w:val="center"/>
          </w:tcPr>
          <w:p w14:paraId="5FCBB5E7" w14:textId="2606DC31" w:rsidR="00A96270" w:rsidRPr="00E507C6" w:rsidRDefault="00E507C6" w:rsidP="00A96270">
            <w:pPr>
              <w:jc w:val="center"/>
              <w:rPr>
                <w:rFonts w:ascii="Arial" w:hAnsi="Arial" w:cs="Arial"/>
                <w:color w:val="FF0000"/>
                <w:sz w:val="18"/>
                <w:szCs w:val="18"/>
              </w:rPr>
            </w:pPr>
            <w:r w:rsidRPr="00E507C6">
              <w:rPr>
                <w:rFonts w:ascii="Arial" w:hAnsi="Arial" w:cs="Arial"/>
                <w:color w:val="FF0000"/>
                <w:sz w:val="18"/>
                <w:szCs w:val="18"/>
              </w:rPr>
              <w:t>3</w:t>
            </w:r>
            <w:r w:rsidR="00A96270" w:rsidRPr="00E507C6">
              <w:rPr>
                <w:rFonts w:ascii="Arial" w:hAnsi="Arial" w:cs="Arial"/>
                <w:color w:val="FF0000"/>
                <w:sz w:val="18"/>
                <w:szCs w:val="18"/>
              </w:rPr>
              <w:t>-</w:t>
            </w:r>
            <w:r w:rsidRPr="00E507C6">
              <w:rPr>
                <w:rFonts w:ascii="Arial" w:hAnsi="Arial" w:cs="Arial"/>
                <w:color w:val="FF0000"/>
                <w:sz w:val="18"/>
                <w:szCs w:val="18"/>
              </w:rPr>
              <w:t>18</w:t>
            </w:r>
            <w:r w:rsidR="00A96270" w:rsidRPr="00E507C6">
              <w:rPr>
                <w:rFonts w:ascii="Arial" w:hAnsi="Arial" w:cs="Arial"/>
                <w:color w:val="FF0000"/>
                <w:sz w:val="18"/>
                <w:szCs w:val="18"/>
              </w:rPr>
              <w:t>-2</w:t>
            </w:r>
            <w:r w:rsidRPr="00E507C6">
              <w:rPr>
                <w:rFonts w:ascii="Arial" w:hAnsi="Arial" w:cs="Arial"/>
                <w:color w:val="FF0000"/>
                <w:sz w:val="18"/>
                <w:szCs w:val="18"/>
              </w:rPr>
              <w:t>1</w:t>
            </w:r>
          </w:p>
        </w:tc>
        <w:tc>
          <w:tcPr>
            <w:tcW w:w="630" w:type="dxa"/>
            <w:vAlign w:val="center"/>
          </w:tcPr>
          <w:p w14:paraId="250E5070" w14:textId="26F2A802" w:rsidR="00A96270" w:rsidRPr="00C8013C" w:rsidRDefault="001404C6" w:rsidP="00A96270">
            <w:pPr>
              <w:jc w:val="center"/>
              <w:rPr>
                <w:rFonts w:ascii="Arial" w:hAnsi="Arial" w:cs="Arial"/>
                <w:sz w:val="18"/>
                <w:szCs w:val="18"/>
              </w:rPr>
            </w:pPr>
            <w:r>
              <w:rPr>
                <w:rFonts w:ascii="Arial" w:hAnsi="Arial" w:cs="Arial"/>
                <w:sz w:val="18"/>
                <w:szCs w:val="18"/>
              </w:rPr>
              <w:t>ppb</w:t>
            </w:r>
          </w:p>
        </w:tc>
        <w:tc>
          <w:tcPr>
            <w:tcW w:w="810" w:type="dxa"/>
            <w:vAlign w:val="center"/>
          </w:tcPr>
          <w:p w14:paraId="31309348" w14:textId="0CB87DCB" w:rsidR="00A96270" w:rsidRPr="00C8013C" w:rsidRDefault="001613B6" w:rsidP="00A96270">
            <w:pPr>
              <w:jc w:val="center"/>
              <w:rPr>
                <w:rFonts w:ascii="Arial" w:hAnsi="Arial" w:cs="Arial"/>
                <w:b/>
                <w:sz w:val="18"/>
                <w:szCs w:val="18"/>
              </w:rPr>
            </w:pPr>
            <w:r>
              <w:rPr>
                <w:rFonts w:ascii="Arial" w:hAnsi="Arial" w:cs="Arial"/>
                <w:b/>
                <w:sz w:val="18"/>
                <w:szCs w:val="18"/>
              </w:rPr>
              <w:t>0</w:t>
            </w:r>
          </w:p>
        </w:tc>
        <w:tc>
          <w:tcPr>
            <w:tcW w:w="990" w:type="dxa"/>
            <w:vAlign w:val="center"/>
          </w:tcPr>
          <w:p w14:paraId="2F8F0CA5" w14:textId="77777777" w:rsidR="00A96270" w:rsidRPr="00C8013C" w:rsidRDefault="00A96270" w:rsidP="00A96270">
            <w:pPr>
              <w:jc w:val="center"/>
              <w:rPr>
                <w:rFonts w:ascii="Arial" w:hAnsi="Arial" w:cs="Arial"/>
                <w:b/>
                <w:sz w:val="18"/>
                <w:szCs w:val="18"/>
              </w:rPr>
            </w:pPr>
            <w:r w:rsidRPr="00C8013C">
              <w:rPr>
                <w:rFonts w:ascii="Arial" w:hAnsi="Arial" w:cs="Arial"/>
                <w:b/>
                <w:sz w:val="18"/>
                <w:szCs w:val="18"/>
              </w:rPr>
              <w:t>10</w:t>
            </w:r>
          </w:p>
        </w:tc>
        <w:tc>
          <w:tcPr>
            <w:tcW w:w="990" w:type="dxa"/>
            <w:vAlign w:val="center"/>
          </w:tcPr>
          <w:p w14:paraId="1DE4E777" w14:textId="35191D6C" w:rsidR="00A96270" w:rsidRPr="00E507C6" w:rsidRDefault="00A96270" w:rsidP="00A96270">
            <w:pPr>
              <w:jc w:val="center"/>
              <w:rPr>
                <w:rFonts w:ascii="Arial" w:hAnsi="Arial" w:cs="Arial"/>
                <w:color w:val="FF0000"/>
                <w:sz w:val="18"/>
                <w:szCs w:val="18"/>
              </w:rPr>
            </w:pPr>
            <w:r w:rsidRPr="00E507C6">
              <w:rPr>
                <w:rFonts w:ascii="Arial" w:hAnsi="Arial" w:cs="Arial"/>
                <w:color w:val="FF0000"/>
                <w:sz w:val="18"/>
                <w:szCs w:val="18"/>
              </w:rPr>
              <w:t>0.</w:t>
            </w:r>
            <w:r w:rsidR="00E507C6" w:rsidRPr="00E507C6">
              <w:rPr>
                <w:rFonts w:ascii="Arial" w:hAnsi="Arial" w:cs="Arial"/>
                <w:color w:val="FF0000"/>
                <w:sz w:val="18"/>
                <w:szCs w:val="18"/>
              </w:rPr>
              <w:t>54</w:t>
            </w:r>
          </w:p>
        </w:tc>
        <w:tc>
          <w:tcPr>
            <w:tcW w:w="1170" w:type="dxa"/>
            <w:vAlign w:val="center"/>
          </w:tcPr>
          <w:p w14:paraId="71908BAE" w14:textId="77777777" w:rsidR="00A96270" w:rsidRPr="00C8013C" w:rsidRDefault="00A96270" w:rsidP="00A96270">
            <w:pPr>
              <w:jc w:val="center"/>
              <w:rPr>
                <w:rFonts w:ascii="Arial" w:hAnsi="Arial" w:cs="Arial"/>
                <w:sz w:val="18"/>
                <w:szCs w:val="18"/>
              </w:rPr>
            </w:pPr>
            <w:r w:rsidRPr="00C8013C">
              <w:rPr>
                <w:rFonts w:ascii="Arial" w:hAnsi="Arial" w:cs="Arial"/>
                <w:sz w:val="18"/>
                <w:szCs w:val="18"/>
              </w:rPr>
              <w:t>n/a</w:t>
            </w:r>
          </w:p>
        </w:tc>
        <w:tc>
          <w:tcPr>
            <w:tcW w:w="990" w:type="dxa"/>
            <w:vAlign w:val="center"/>
          </w:tcPr>
          <w:p w14:paraId="514B8F0A" w14:textId="77777777" w:rsidR="00A96270" w:rsidRPr="00C8013C" w:rsidRDefault="00A96270" w:rsidP="00A96270">
            <w:pPr>
              <w:jc w:val="center"/>
              <w:rPr>
                <w:rFonts w:ascii="Arial" w:hAnsi="Arial" w:cs="Arial"/>
                <w:sz w:val="18"/>
                <w:szCs w:val="18"/>
              </w:rPr>
            </w:pPr>
            <w:r w:rsidRPr="00C8013C">
              <w:rPr>
                <w:rFonts w:ascii="Arial" w:hAnsi="Arial" w:cs="Arial"/>
                <w:sz w:val="18"/>
                <w:szCs w:val="18"/>
              </w:rPr>
              <w:t>no</w:t>
            </w:r>
          </w:p>
        </w:tc>
        <w:tc>
          <w:tcPr>
            <w:tcW w:w="3330" w:type="dxa"/>
            <w:tcBorders>
              <w:right w:val="double" w:sz="4" w:space="0" w:color="auto"/>
            </w:tcBorders>
            <w:vAlign w:val="center"/>
          </w:tcPr>
          <w:p w14:paraId="5ABB6426" w14:textId="3D1BDCD6" w:rsidR="00A96270" w:rsidRPr="00C8013C" w:rsidRDefault="00A96270" w:rsidP="00A96270">
            <w:pPr>
              <w:rPr>
                <w:rFonts w:ascii="Arial" w:hAnsi="Arial" w:cs="Arial"/>
                <w:sz w:val="18"/>
                <w:szCs w:val="18"/>
              </w:rPr>
            </w:pPr>
            <w:r w:rsidRPr="00C8013C">
              <w:rPr>
                <w:rFonts w:ascii="Arial" w:hAnsi="Arial" w:cs="Arial"/>
                <w:sz w:val="18"/>
                <w:szCs w:val="18"/>
              </w:rPr>
              <w:t>Erosion of natural deposits; runoff from orchard; runoff from glass and electronics production wastes.</w:t>
            </w:r>
          </w:p>
        </w:tc>
      </w:tr>
      <w:tr w:rsidR="00A96270" w:rsidRPr="007B0BC6" w14:paraId="47620B18" w14:textId="77777777" w:rsidTr="007C76D8">
        <w:trPr>
          <w:jc w:val="center"/>
        </w:trPr>
        <w:tc>
          <w:tcPr>
            <w:tcW w:w="2145" w:type="dxa"/>
            <w:tcBorders>
              <w:top w:val="double" w:sz="4" w:space="0" w:color="auto"/>
              <w:left w:val="double" w:sz="4" w:space="0" w:color="auto"/>
              <w:bottom w:val="double" w:sz="4" w:space="0" w:color="auto"/>
            </w:tcBorders>
            <w:vAlign w:val="center"/>
          </w:tcPr>
          <w:p w14:paraId="0872D723" w14:textId="19757DE3" w:rsidR="00A96270" w:rsidRPr="00C8013C" w:rsidRDefault="00A96270" w:rsidP="00A96270">
            <w:pPr>
              <w:rPr>
                <w:rFonts w:ascii="Arial" w:hAnsi="Arial" w:cs="Arial"/>
                <w:b/>
                <w:sz w:val="18"/>
                <w:szCs w:val="18"/>
              </w:rPr>
            </w:pPr>
            <w:r w:rsidRPr="00C8013C">
              <w:rPr>
                <w:rFonts w:ascii="Arial" w:hAnsi="Arial" w:cs="Arial"/>
                <w:b/>
                <w:sz w:val="18"/>
                <w:szCs w:val="18"/>
              </w:rPr>
              <w:t>Barium</w:t>
            </w:r>
          </w:p>
        </w:tc>
        <w:tc>
          <w:tcPr>
            <w:tcW w:w="900" w:type="dxa"/>
            <w:tcBorders>
              <w:bottom w:val="double" w:sz="4" w:space="0" w:color="auto"/>
            </w:tcBorders>
            <w:vAlign w:val="center"/>
          </w:tcPr>
          <w:p w14:paraId="38B41C67" w14:textId="36618B32" w:rsidR="00A96270" w:rsidRPr="00E507C6" w:rsidRDefault="00E507C6" w:rsidP="00A96270">
            <w:pPr>
              <w:jc w:val="center"/>
              <w:rPr>
                <w:rFonts w:ascii="Arial" w:hAnsi="Arial" w:cs="Arial"/>
                <w:color w:val="FF0000"/>
                <w:sz w:val="18"/>
                <w:szCs w:val="18"/>
              </w:rPr>
            </w:pPr>
            <w:r w:rsidRPr="00E507C6">
              <w:rPr>
                <w:rFonts w:ascii="Arial" w:hAnsi="Arial" w:cs="Arial"/>
                <w:color w:val="FF0000"/>
                <w:sz w:val="18"/>
                <w:szCs w:val="18"/>
              </w:rPr>
              <w:t>3</w:t>
            </w:r>
            <w:r w:rsidR="00A96270" w:rsidRPr="00E507C6">
              <w:rPr>
                <w:rFonts w:ascii="Arial" w:hAnsi="Arial" w:cs="Arial"/>
                <w:color w:val="FF0000"/>
                <w:sz w:val="18"/>
                <w:szCs w:val="18"/>
              </w:rPr>
              <w:t>-</w:t>
            </w:r>
            <w:r w:rsidRPr="00E507C6">
              <w:rPr>
                <w:rFonts w:ascii="Arial" w:hAnsi="Arial" w:cs="Arial"/>
                <w:color w:val="FF0000"/>
                <w:sz w:val="18"/>
                <w:szCs w:val="18"/>
              </w:rPr>
              <w:t>18</w:t>
            </w:r>
            <w:r w:rsidR="00A96270" w:rsidRPr="00E507C6">
              <w:rPr>
                <w:rFonts w:ascii="Arial" w:hAnsi="Arial" w:cs="Arial"/>
                <w:color w:val="FF0000"/>
                <w:sz w:val="18"/>
                <w:szCs w:val="18"/>
              </w:rPr>
              <w:t>-2</w:t>
            </w:r>
            <w:r w:rsidRPr="00E507C6">
              <w:rPr>
                <w:rFonts w:ascii="Arial" w:hAnsi="Arial" w:cs="Arial"/>
                <w:color w:val="FF0000"/>
                <w:sz w:val="18"/>
                <w:szCs w:val="18"/>
              </w:rPr>
              <w:t>1</w:t>
            </w:r>
          </w:p>
        </w:tc>
        <w:tc>
          <w:tcPr>
            <w:tcW w:w="630" w:type="dxa"/>
            <w:tcBorders>
              <w:bottom w:val="double" w:sz="4" w:space="0" w:color="auto"/>
            </w:tcBorders>
            <w:vAlign w:val="center"/>
          </w:tcPr>
          <w:p w14:paraId="70B26838" w14:textId="498B33FA" w:rsidR="00A96270" w:rsidRPr="00C8013C" w:rsidRDefault="00A96270" w:rsidP="00A96270">
            <w:pPr>
              <w:jc w:val="center"/>
              <w:rPr>
                <w:rFonts w:ascii="Arial" w:hAnsi="Arial" w:cs="Arial"/>
                <w:sz w:val="18"/>
                <w:szCs w:val="18"/>
              </w:rPr>
            </w:pPr>
            <w:r w:rsidRPr="00C8013C">
              <w:rPr>
                <w:rFonts w:ascii="Arial" w:hAnsi="Arial" w:cs="Arial"/>
                <w:sz w:val="18"/>
                <w:szCs w:val="18"/>
              </w:rPr>
              <w:t>ppm</w:t>
            </w:r>
          </w:p>
        </w:tc>
        <w:tc>
          <w:tcPr>
            <w:tcW w:w="810" w:type="dxa"/>
            <w:tcBorders>
              <w:bottom w:val="double" w:sz="4" w:space="0" w:color="auto"/>
            </w:tcBorders>
            <w:vAlign w:val="center"/>
          </w:tcPr>
          <w:p w14:paraId="07550D28" w14:textId="7C55CEBD" w:rsidR="00A96270" w:rsidRPr="00C8013C" w:rsidRDefault="00A96270" w:rsidP="00A96270">
            <w:pPr>
              <w:jc w:val="center"/>
              <w:rPr>
                <w:rFonts w:ascii="Arial" w:hAnsi="Arial" w:cs="Arial"/>
                <w:b/>
                <w:sz w:val="18"/>
                <w:szCs w:val="18"/>
              </w:rPr>
            </w:pPr>
            <w:r w:rsidRPr="00C8013C">
              <w:rPr>
                <w:rFonts w:ascii="Arial" w:hAnsi="Arial" w:cs="Arial"/>
                <w:b/>
                <w:sz w:val="18"/>
                <w:szCs w:val="18"/>
              </w:rPr>
              <w:t>2</w:t>
            </w:r>
          </w:p>
        </w:tc>
        <w:tc>
          <w:tcPr>
            <w:tcW w:w="990" w:type="dxa"/>
            <w:tcBorders>
              <w:bottom w:val="double" w:sz="4" w:space="0" w:color="auto"/>
            </w:tcBorders>
            <w:vAlign w:val="center"/>
          </w:tcPr>
          <w:p w14:paraId="64E65EB8" w14:textId="02E92F76" w:rsidR="00A96270" w:rsidRPr="00C8013C" w:rsidRDefault="00A96270" w:rsidP="00A96270">
            <w:pPr>
              <w:jc w:val="center"/>
              <w:rPr>
                <w:rFonts w:ascii="Arial" w:hAnsi="Arial" w:cs="Arial"/>
                <w:b/>
                <w:sz w:val="18"/>
                <w:szCs w:val="18"/>
              </w:rPr>
            </w:pPr>
            <w:r w:rsidRPr="00C8013C">
              <w:rPr>
                <w:rFonts w:ascii="Arial" w:hAnsi="Arial" w:cs="Arial"/>
                <w:b/>
                <w:sz w:val="18"/>
                <w:szCs w:val="18"/>
              </w:rPr>
              <w:t>2</w:t>
            </w:r>
          </w:p>
        </w:tc>
        <w:tc>
          <w:tcPr>
            <w:tcW w:w="990" w:type="dxa"/>
            <w:tcBorders>
              <w:bottom w:val="double" w:sz="4" w:space="0" w:color="auto"/>
            </w:tcBorders>
            <w:vAlign w:val="center"/>
          </w:tcPr>
          <w:p w14:paraId="74CC929B" w14:textId="20C263B5" w:rsidR="00A96270" w:rsidRPr="00E507C6" w:rsidRDefault="00A96270" w:rsidP="00A96270">
            <w:pPr>
              <w:jc w:val="center"/>
              <w:rPr>
                <w:rFonts w:ascii="Arial" w:hAnsi="Arial" w:cs="Arial"/>
                <w:color w:val="FF0000"/>
                <w:sz w:val="18"/>
                <w:szCs w:val="18"/>
              </w:rPr>
            </w:pPr>
            <w:r w:rsidRPr="00E507C6">
              <w:rPr>
                <w:rFonts w:ascii="Arial" w:hAnsi="Arial" w:cs="Arial"/>
                <w:color w:val="FF0000"/>
                <w:sz w:val="18"/>
                <w:szCs w:val="18"/>
              </w:rPr>
              <w:t>0.01</w:t>
            </w:r>
            <w:r w:rsidR="00E507C6" w:rsidRPr="00E507C6">
              <w:rPr>
                <w:rFonts w:ascii="Arial" w:hAnsi="Arial" w:cs="Arial"/>
                <w:color w:val="FF0000"/>
                <w:sz w:val="18"/>
                <w:szCs w:val="18"/>
              </w:rPr>
              <w:t>4</w:t>
            </w:r>
          </w:p>
        </w:tc>
        <w:tc>
          <w:tcPr>
            <w:tcW w:w="1170" w:type="dxa"/>
            <w:tcBorders>
              <w:bottom w:val="double" w:sz="4" w:space="0" w:color="auto"/>
            </w:tcBorders>
            <w:vAlign w:val="center"/>
          </w:tcPr>
          <w:p w14:paraId="67213560" w14:textId="729DD6D2" w:rsidR="00A96270" w:rsidRPr="00C8013C" w:rsidRDefault="00A96270" w:rsidP="00A96270">
            <w:pPr>
              <w:jc w:val="center"/>
              <w:rPr>
                <w:rFonts w:ascii="Arial" w:hAnsi="Arial" w:cs="Arial"/>
                <w:sz w:val="18"/>
                <w:szCs w:val="18"/>
              </w:rPr>
            </w:pPr>
            <w:r w:rsidRPr="00C8013C">
              <w:rPr>
                <w:rFonts w:ascii="Arial" w:hAnsi="Arial" w:cs="Arial"/>
                <w:sz w:val="18"/>
                <w:szCs w:val="18"/>
              </w:rPr>
              <w:t>n/a</w:t>
            </w:r>
          </w:p>
        </w:tc>
        <w:tc>
          <w:tcPr>
            <w:tcW w:w="990" w:type="dxa"/>
            <w:tcBorders>
              <w:bottom w:val="double" w:sz="4" w:space="0" w:color="auto"/>
            </w:tcBorders>
            <w:vAlign w:val="center"/>
          </w:tcPr>
          <w:p w14:paraId="00098177" w14:textId="3F95990A" w:rsidR="00A96270" w:rsidRPr="00C8013C" w:rsidRDefault="00A96270" w:rsidP="00A96270">
            <w:pPr>
              <w:jc w:val="center"/>
              <w:rPr>
                <w:rFonts w:ascii="Arial" w:hAnsi="Arial" w:cs="Arial"/>
                <w:sz w:val="18"/>
                <w:szCs w:val="18"/>
              </w:rPr>
            </w:pPr>
            <w:r w:rsidRPr="00C8013C">
              <w:rPr>
                <w:rFonts w:ascii="Arial" w:hAnsi="Arial" w:cs="Arial"/>
                <w:sz w:val="18"/>
                <w:szCs w:val="18"/>
              </w:rPr>
              <w:t>no</w:t>
            </w:r>
          </w:p>
        </w:tc>
        <w:tc>
          <w:tcPr>
            <w:tcW w:w="3330" w:type="dxa"/>
            <w:tcBorders>
              <w:bottom w:val="double" w:sz="4" w:space="0" w:color="auto"/>
              <w:right w:val="double" w:sz="4" w:space="0" w:color="auto"/>
            </w:tcBorders>
            <w:vAlign w:val="center"/>
          </w:tcPr>
          <w:p w14:paraId="07B860B1" w14:textId="5EEA9FD6" w:rsidR="00A96270" w:rsidRPr="00C8013C" w:rsidRDefault="00A96270" w:rsidP="00A96270">
            <w:pPr>
              <w:rPr>
                <w:rFonts w:ascii="Arial" w:hAnsi="Arial" w:cs="Arial"/>
                <w:sz w:val="18"/>
                <w:szCs w:val="18"/>
              </w:rPr>
            </w:pPr>
            <w:r w:rsidRPr="00C8013C">
              <w:rPr>
                <w:rFonts w:ascii="Arial" w:hAnsi="Arial" w:cs="Arial"/>
                <w:sz w:val="18"/>
                <w:szCs w:val="18"/>
              </w:rPr>
              <w:t xml:space="preserve">Erosion of natural deposits; discharge </w:t>
            </w:r>
            <w:r w:rsidR="001613B6">
              <w:rPr>
                <w:rFonts w:ascii="Arial" w:hAnsi="Arial" w:cs="Arial"/>
                <w:sz w:val="18"/>
                <w:szCs w:val="18"/>
              </w:rPr>
              <w:t>of</w:t>
            </w:r>
            <w:r w:rsidRPr="00C8013C">
              <w:rPr>
                <w:rFonts w:ascii="Arial" w:hAnsi="Arial" w:cs="Arial"/>
                <w:sz w:val="18"/>
                <w:szCs w:val="18"/>
              </w:rPr>
              <w:t xml:space="preserve"> metal refineries</w:t>
            </w:r>
            <w:r w:rsidR="001613B6">
              <w:rPr>
                <w:rFonts w:ascii="Arial" w:hAnsi="Arial" w:cs="Arial"/>
                <w:sz w:val="18"/>
                <w:szCs w:val="18"/>
              </w:rPr>
              <w:t>;</w:t>
            </w:r>
            <w:r w:rsidRPr="00C8013C">
              <w:rPr>
                <w:rFonts w:ascii="Arial" w:hAnsi="Arial" w:cs="Arial"/>
                <w:sz w:val="18"/>
                <w:szCs w:val="18"/>
              </w:rPr>
              <w:t xml:space="preserve"> discharge </w:t>
            </w:r>
            <w:r w:rsidR="001613B6">
              <w:rPr>
                <w:rFonts w:ascii="Arial" w:hAnsi="Arial" w:cs="Arial"/>
                <w:sz w:val="18"/>
                <w:szCs w:val="18"/>
              </w:rPr>
              <w:t>of</w:t>
            </w:r>
            <w:r w:rsidRPr="00C8013C">
              <w:rPr>
                <w:rFonts w:ascii="Arial" w:hAnsi="Arial" w:cs="Arial"/>
                <w:sz w:val="18"/>
                <w:szCs w:val="18"/>
              </w:rPr>
              <w:t xml:space="preserve"> </w:t>
            </w:r>
            <w:r w:rsidR="001613B6">
              <w:rPr>
                <w:rFonts w:ascii="Arial" w:hAnsi="Arial" w:cs="Arial"/>
                <w:sz w:val="18"/>
                <w:szCs w:val="18"/>
              </w:rPr>
              <w:t>drilling waste</w:t>
            </w:r>
            <w:r w:rsidRPr="00C8013C">
              <w:rPr>
                <w:rFonts w:ascii="Arial" w:hAnsi="Arial" w:cs="Arial"/>
                <w:sz w:val="18"/>
                <w:szCs w:val="18"/>
              </w:rPr>
              <w:t>s.</w:t>
            </w:r>
          </w:p>
        </w:tc>
      </w:tr>
    </w:tbl>
    <w:p w14:paraId="648AA253" w14:textId="77777777" w:rsidR="008A09A5" w:rsidRPr="008A09A5" w:rsidRDefault="008A09A5">
      <w:pPr>
        <w:rPr>
          <w:rFonts w:ascii="Arial" w:hAnsi="Arial" w:cs="Arial"/>
          <w:sz w:val="18"/>
          <w:szCs w:val="18"/>
        </w:rPr>
      </w:pPr>
    </w:p>
    <w:tbl>
      <w:tblPr>
        <w:tblStyle w:val="TableGrid"/>
        <w:tblW w:w="11955" w:type="dxa"/>
        <w:jc w:val="center"/>
        <w:tblLayout w:type="fixed"/>
        <w:tblLook w:val="04A0" w:firstRow="1" w:lastRow="0" w:firstColumn="1" w:lastColumn="0" w:noHBand="0" w:noVBand="1"/>
      </w:tblPr>
      <w:tblGrid>
        <w:gridCol w:w="2325"/>
        <w:gridCol w:w="900"/>
        <w:gridCol w:w="630"/>
        <w:gridCol w:w="900"/>
        <w:gridCol w:w="990"/>
        <w:gridCol w:w="990"/>
        <w:gridCol w:w="1080"/>
        <w:gridCol w:w="990"/>
        <w:gridCol w:w="3150"/>
      </w:tblGrid>
      <w:tr w:rsidR="00043D1D" w:rsidRPr="00043D1D" w14:paraId="612C4515" w14:textId="77777777" w:rsidTr="00587D8E">
        <w:trPr>
          <w:jc w:val="center"/>
        </w:trPr>
        <w:tc>
          <w:tcPr>
            <w:tcW w:w="11955" w:type="dxa"/>
            <w:gridSpan w:val="9"/>
            <w:tcBorders>
              <w:top w:val="double" w:sz="4" w:space="0" w:color="auto"/>
              <w:left w:val="double" w:sz="4" w:space="0" w:color="auto"/>
              <w:bottom w:val="double" w:sz="4" w:space="0" w:color="auto"/>
              <w:right w:val="double" w:sz="4" w:space="0" w:color="auto"/>
            </w:tcBorders>
            <w:shd w:val="clear" w:color="auto" w:fill="E7E6E6" w:themeFill="background2"/>
            <w:vAlign w:val="center"/>
          </w:tcPr>
          <w:p w14:paraId="3582420A" w14:textId="77777777" w:rsidR="00043D1D" w:rsidRPr="00ED0A68" w:rsidRDefault="00043D1D">
            <w:pPr>
              <w:rPr>
                <w:rFonts w:ascii="Arial" w:hAnsi="Arial" w:cs="Arial"/>
                <w:b/>
                <w:sz w:val="20"/>
                <w:szCs w:val="20"/>
              </w:rPr>
            </w:pPr>
            <w:r w:rsidRPr="00ED0A68">
              <w:rPr>
                <w:rFonts w:ascii="Arial" w:hAnsi="Arial" w:cs="Arial"/>
                <w:b/>
                <w:color w:val="333399"/>
                <w:sz w:val="20"/>
                <w:szCs w:val="20"/>
              </w:rPr>
              <w:t>Disinfection By-Products – Monitoring in Distribution System, Stage 2 Disinfection By-Products</w:t>
            </w:r>
          </w:p>
        </w:tc>
      </w:tr>
      <w:tr w:rsidR="007B0BC6" w:rsidRPr="00043D1D" w14:paraId="53E19826" w14:textId="77777777" w:rsidTr="00587D8E">
        <w:trPr>
          <w:jc w:val="center"/>
        </w:trPr>
        <w:tc>
          <w:tcPr>
            <w:tcW w:w="2325" w:type="dxa"/>
            <w:tcBorders>
              <w:top w:val="double" w:sz="4" w:space="0" w:color="auto"/>
              <w:left w:val="double" w:sz="4" w:space="0" w:color="auto"/>
            </w:tcBorders>
            <w:vAlign w:val="center"/>
          </w:tcPr>
          <w:p w14:paraId="7A633375" w14:textId="77777777" w:rsidR="00043D1D" w:rsidRDefault="00043D1D" w:rsidP="00043D1D">
            <w:pPr>
              <w:pStyle w:val="Heading4"/>
              <w:outlineLvl w:val="3"/>
              <w:rPr>
                <w:sz w:val="18"/>
              </w:rPr>
            </w:pPr>
            <w:r>
              <w:rPr>
                <w:sz w:val="18"/>
              </w:rPr>
              <w:t>Regulated</w:t>
            </w:r>
          </w:p>
          <w:p w14:paraId="4ABA00DF" w14:textId="77777777" w:rsidR="00043D1D" w:rsidRDefault="00043D1D" w:rsidP="00043D1D">
            <w:pPr>
              <w:pStyle w:val="Heading4"/>
              <w:outlineLvl w:val="3"/>
              <w:rPr>
                <w:sz w:val="18"/>
              </w:rPr>
            </w:pPr>
            <w:r>
              <w:rPr>
                <w:sz w:val="18"/>
              </w:rPr>
              <w:t>Contaminant</w:t>
            </w:r>
          </w:p>
        </w:tc>
        <w:tc>
          <w:tcPr>
            <w:tcW w:w="900" w:type="dxa"/>
            <w:tcBorders>
              <w:top w:val="double" w:sz="4" w:space="0" w:color="auto"/>
            </w:tcBorders>
            <w:vAlign w:val="center"/>
          </w:tcPr>
          <w:p w14:paraId="5CC03E1B" w14:textId="77777777" w:rsidR="00043D1D" w:rsidRPr="00043D1D" w:rsidRDefault="00043D1D" w:rsidP="00043D1D">
            <w:pPr>
              <w:jc w:val="center"/>
              <w:rPr>
                <w:rFonts w:ascii="Arial" w:hAnsi="Arial" w:cs="Arial"/>
                <w:b/>
                <w:color w:val="000080"/>
                <w:sz w:val="18"/>
              </w:rPr>
            </w:pPr>
            <w:r w:rsidRPr="00043D1D">
              <w:rPr>
                <w:rFonts w:ascii="Arial" w:hAnsi="Arial" w:cs="Arial"/>
                <w:b/>
                <w:color w:val="000080"/>
                <w:sz w:val="18"/>
              </w:rPr>
              <w:t>Test Date</w:t>
            </w:r>
          </w:p>
        </w:tc>
        <w:tc>
          <w:tcPr>
            <w:tcW w:w="630" w:type="dxa"/>
            <w:tcBorders>
              <w:top w:val="double" w:sz="4" w:space="0" w:color="auto"/>
            </w:tcBorders>
            <w:vAlign w:val="center"/>
          </w:tcPr>
          <w:p w14:paraId="561B7C81" w14:textId="77777777" w:rsidR="00043D1D" w:rsidRPr="00043D1D" w:rsidRDefault="00043D1D" w:rsidP="00043D1D">
            <w:pPr>
              <w:jc w:val="center"/>
              <w:rPr>
                <w:rFonts w:ascii="Arial" w:hAnsi="Arial" w:cs="Arial"/>
                <w:b/>
                <w:color w:val="000080"/>
                <w:sz w:val="18"/>
              </w:rPr>
            </w:pPr>
            <w:r w:rsidRPr="00043D1D">
              <w:rPr>
                <w:rFonts w:ascii="Arial" w:hAnsi="Arial" w:cs="Arial"/>
                <w:b/>
                <w:color w:val="000080"/>
                <w:sz w:val="18"/>
              </w:rPr>
              <w:t>Unit</w:t>
            </w:r>
          </w:p>
        </w:tc>
        <w:tc>
          <w:tcPr>
            <w:tcW w:w="900" w:type="dxa"/>
            <w:tcBorders>
              <w:top w:val="double" w:sz="4" w:space="0" w:color="auto"/>
            </w:tcBorders>
            <w:vAlign w:val="center"/>
          </w:tcPr>
          <w:p w14:paraId="778453E0" w14:textId="77777777" w:rsidR="00043D1D" w:rsidRPr="00043D1D" w:rsidRDefault="00043D1D" w:rsidP="00043D1D">
            <w:pPr>
              <w:jc w:val="center"/>
              <w:rPr>
                <w:rFonts w:ascii="Arial" w:hAnsi="Arial" w:cs="Arial"/>
                <w:b/>
                <w:color w:val="000080"/>
                <w:sz w:val="18"/>
              </w:rPr>
            </w:pPr>
            <w:r w:rsidRPr="00043D1D">
              <w:rPr>
                <w:rFonts w:ascii="Arial" w:hAnsi="Arial" w:cs="Arial"/>
                <w:b/>
                <w:color w:val="000080"/>
                <w:sz w:val="18"/>
              </w:rPr>
              <w:t xml:space="preserve">Health Goal </w:t>
            </w:r>
            <w:r w:rsidRPr="00BA6422">
              <w:rPr>
                <w:rFonts w:ascii="Arial" w:hAnsi="Arial" w:cs="Arial"/>
                <w:b/>
                <w:color w:val="1F3864" w:themeColor="accent5" w:themeShade="80"/>
                <w:sz w:val="18"/>
              </w:rPr>
              <w:t>MCLG</w:t>
            </w:r>
          </w:p>
        </w:tc>
        <w:tc>
          <w:tcPr>
            <w:tcW w:w="990" w:type="dxa"/>
            <w:tcBorders>
              <w:top w:val="double" w:sz="4" w:space="0" w:color="auto"/>
            </w:tcBorders>
            <w:vAlign w:val="center"/>
          </w:tcPr>
          <w:p w14:paraId="2A92B19C" w14:textId="77777777" w:rsidR="00043D1D" w:rsidRPr="00043D1D" w:rsidRDefault="00043D1D" w:rsidP="00043D1D">
            <w:pPr>
              <w:jc w:val="center"/>
              <w:rPr>
                <w:rFonts w:ascii="Arial" w:hAnsi="Arial" w:cs="Arial"/>
                <w:b/>
                <w:color w:val="000080"/>
                <w:sz w:val="18"/>
              </w:rPr>
            </w:pPr>
            <w:r w:rsidRPr="00043D1D">
              <w:rPr>
                <w:rFonts w:ascii="Arial" w:hAnsi="Arial" w:cs="Arial"/>
                <w:b/>
                <w:color w:val="000080"/>
                <w:sz w:val="18"/>
              </w:rPr>
              <w:t xml:space="preserve">Allowed Level </w:t>
            </w:r>
            <w:r w:rsidRPr="00BA6422">
              <w:rPr>
                <w:rFonts w:ascii="Arial" w:hAnsi="Arial" w:cs="Arial"/>
                <w:b/>
                <w:color w:val="1F3864" w:themeColor="accent5" w:themeShade="80"/>
                <w:sz w:val="18"/>
              </w:rPr>
              <w:t>MCL</w:t>
            </w:r>
          </w:p>
        </w:tc>
        <w:tc>
          <w:tcPr>
            <w:tcW w:w="990" w:type="dxa"/>
            <w:tcBorders>
              <w:top w:val="double" w:sz="4" w:space="0" w:color="auto"/>
            </w:tcBorders>
            <w:vAlign w:val="center"/>
          </w:tcPr>
          <w:p w14:paraId="58B4839D" w14:textId="77777777" w:rsidR="00043D1D" w:rsidRPr="00043D1D" w:rsidRDefault="00043D1D" w:rsidP="00043D1D">
            <w:pPr>
              <w:jc w:val="center"/>
              <w:rPr>
                <w:rFonts w:ascii="Arial" w:hAnsi="Arial" w:cs="Arial"/>
                <w:b/>
                <w:color w:val="000080"/>
                <w:sz w:val="18"/>
              </w:rPr>
            </w:pPr>
            <w:r w:rsidRPr="00043D1D">
              <w:rPr>
                <w:rFonts w:ascii="Arial" w:hAnsi="Arial" w:cs="Arial"/>
                <w:b/>
                <w:color w:val="000080"/>
                <w:sz w:val="18"/>
              </w:rPr>
              <w:t>Highest</w:t>
            </w:r>
          </w:p>
          <w:p w14:paraId="202A04FD" w14:textId="77777777" w:rsidR="00043D1D" w:rsidRPr="00043D1D" w:rsidRDefault="00043D1D" w:rsidP="00043D1D">
            <w:pPr>
              <w:jc w:val="center"/>
              <w:rPr>
                <w:rFonts w:ascii="Arial" w:hAnsi="Arial" w:cs="Arial"/>
                <w:b/>
                <w:color w:val="000080"/>
                <w:sz w:val="18"/>
              </w:rPr>
            </w:pPr>
            <w:r w:rsidRPr="00043D1D">
              <w:rPr>
                <w:rFonts w:ascii="Arial" w:hAnsi="Arial" w:cs="Arial"/>
                <w:b/>
                <w:color w:val="000080"/>
                <w:sz w:val="18"/>
              </w:rPr>
              <w:t>LRAA</w:t>
            </w:r>
          </w:p>
        </w:tc>
        <w:tc>
          <w:tcPr>
            <w:tcW w:w="1080" w:type="dxa"/>
            <w:tcBorders>
              <w:top w:val="double" w:sz="4" w:space="0" w:color="auto"/>
            </w:tcBorders>
            <w:vAlign w:val="center"/>
          </w:tcPr>
          <w:p w14:paraId="070E276B" w14:textId="77777777" w:rsidR="00043D1D" w:rsidRPr="00043D1D" w:rsidRDefault="00043D1D" w:rsidP="00043D1D">
            <w:pPr>
              <w:pStyle w:val="Heading2"/>
              <w:outlineLvl w:val="1"/>
              <w:rPr>
                <w:rFonts w:cs="Arial"/>
                <w:color w:val="000080"/>
                <w:sz w:val="18"/>
              </w:rPr>
            </w:pPr>
            <w:r w:rsidRPr="00043D1D">
              <w:rPr>
                <w:rFonts w:cs="Arial"/>
                <w:color w:val="000080"/>
                <w:sz w:val="18"/>
              </w:rPr>
              <w:t>Range of</w:t>
            </w:r>
          </w:p>
          <w:p w14:paraId="450AEE9D" w14:textId="77777777" w:rsidR="00043D1D" w:rsidRPr="00043D1D" w:rsidRDefault="00043D1D" w:rsidP="00043D1D">
            <w:pPr>
              <w:pStyle w:val="Heading2"/>
              <w:outlineLvl w:val="1"/>
              <w:rPr>
                <w:rFonts w:cs="Arial"/>
                <w:color w:val="000080"/>
                <w:sz w:val="18"/>
              </w:rPr>
            </w:pPr>
            <w:r w:rsidRPr="00043D1D">
              <w:rPr>
                <w:rFonts w:cs="Arial"/>
                <w:color w:val="000080"/>
                <w:sz w:val="18"/>
              </w:rPr>
              <w:t>Detection</w:t>
            </w:r>
          </w:p>
        </w:tc>
        <w:tc>
          <w:tcPr>
            <w:tcW w:w="990" w:type="dxa"/>
            <w:tcBorders>
              <w:top w:val="double" w:sz="4" w:space="0" w:color="auto"/>
            </w:tcBorders>
            <w:vAlign w:val="center"/>
          </w:tcPr>
          <w:p w14:paraId="4F70E675" w14:textId="77777777" w:rsidR="00043D1D" w:rsidRPr="00043D1D" w:rsidRDefault="00043D1D" w:rsidP="00043D1D">
            <w:pPr>
              <w:pStyle w:val="Heading2"/>
              <w:outlineLvl w:val="1"/>
              <w:rPr>
                <w:rFonts w:cs="Arial"/>
                <w:color w:val="000080"/>
                <w:sz w:val="18"/>
              </w:rPr>
            </w:pPr>
            <w:r w:rsidRPr="00043D1D">
              <w:rPr>
                <w:rFonts w:cs="Arial"/>
                <w:color w:val="000080"/>
                <w:sz w:val="18"/>
              </w:rPr>
              <w:t>Violation</w:t>
            </w:r>
          </w:p>
          <w:p w14:paraId="39460626" w14:textId="77777777" w:rsidR="00043D1D" w:rsidRPr="00043D1D" w:rsidRDefault="00043D1D" w:rsidP="00043D1D">
            <w:pPr>
              <w:jc w:val="center"/>
              <w:rPr>
                <w:rFonts w:ascii="Arial" w:hAnsi="Arial" w:cs="Arial"/>
              </w:rPr>
            </w:pPr>
            <w:r w:rsidRPr="00043D1D">
              <w:rPr>
                <w:rFonts w:ascii="Arial" w:hAnsi="Arial" w:cs="Arial"/>
                <w:b/>
                <w:color w:val="000080"/>
                <w:sz w:val="18"/>
              </w:rPr>
              <w:t>yes/no</w:t>
            </w:r>
          </w:p>
        </w:tc>
        <w:tc>
          <w:tcPr>
            <w:tcW w:w="3150" w:type="dxa"/>
            <w:tcBorders>
              <w:top w:val="double" w:sz="4" w:space="0" w:color="auto"/>
              <w:right w:val="double" w:sz="4" w:space="0" w:color="auto"/>
            </w:tcBorders>
            <w:vAlign w:val="center"/>
          </w:tcPr>
          <w:p w14:paraId="4E66AC02" w14:textId="77777777" w:rsidR="00043D1D" w:rsidRPr="00043D1D" w:rsidRDefault="00043D1D" w:rsidP="00043D1D">
            <w:pPr>
              <w:pStyle w:val="Heading2"/>
              <w:ind w:right="145"/>
              <w:outlineLvl w:val="1"/>
              <w:rPr>
                <w:rFonts w:cs="Arial"/>
                <w:color w:val="000080"/>
                <w:sz w:val="18"/>
              </w:rPr>
            </w:pPr>
            <w:r w:rsidRPr="00043D1D">
              <w:rPr>
                <w:rFonts w:cs="Arial"/>
                <w:color w:val="000080"/>
                <w:sz w:val="18"/>
              </w:rPr>
              <w:t>Major Sources in Drinking Water</w:t>
            </w:r>
          </w:p>
        </w:tc>
      </w:tr>
      <w:tr w:rsidR="007B0BC6" w:rsidRPr="00043D1D" w14:paraId="5C561ED3" w14:textId="77777777" w:rsidTr="00587D8E">
        <w:trPr>
          <w:jc w:val="center"/>
        </w:trPr>
        <w:tc>
          <w:tcPr>
            <w:tcW w:w="2325" w:type="dxa"/>
            <w:tcBorders>
              <w:left w:val="double" w:sz="4" w:space="0" w:color="auto"/>
            </w:tcBorders>
            <w:vAlign w:val="center"/>
          </w:tcPr>
          <w:p w14:paraId="1096D854" w14:textId="77777777" w:rsidR="00AD58D2" w:rsidRPr="00C8013C" w:rsidRDefault="00AD58D2" w:rsidP="00AD58D2">
            <w:pPr>
              <w:rPr>
                <w:rFonts w:ascii="Arial" w:hAnsi="Arial" w:cs="Arial"/>
                <w:b/>
                <w:sz w:val="18"/>
                <w:szCs w:val="18"/>
              </w:rPr>
            </w:pPr>
            <w:r w:rsidRPr="00C8013C">
              <w:rPr>
                <w:rFonts w:ascii="Arial" w:hAnsi="Arial" w:cs="Arial"/>
                <w:b/>
                <w:sz w:val="18"/>
                <w:szCs w:val="18"/>
              </w:rPr>
              <w:t>Total Trihalomethanes (TTHM)</w:t>
            </w:r>
          </w:p>
        </w:tc>
        <w:tc>
          <w:tcPr>
            <w:tcW w:w="900" w:type="dxa"/>
            <w:vAlign w:val="center"/>
          </w:tcPr>
          <w:p w14:paraId="05F5BEEC" w14:textId="4FC7AB1A" w:rsidR="00AD58D2" w:rsidRPr="00C8013C" w:rsidRDefault="00AD58D2" w:rsidP="00AD58D2">
            <w:pPr>
              <w:pStyle w:val="Heading5"/>
              <w:jc w:val="center"/>
              <w:outlineLvl w:val="4"/>
              <w:rPr>
                <w:rFonts w:cs="Arial"/>
                <w:b w:val="0"/>
                <w:color w:val="auto"/>
                <w:sz w:val="18"/>
                <w:szCs w:val="18"/>
              </w:rPr>
            </w:pPr>
            <w:r w:rsidRPr="00C8013C">
              <w:rPr>
                <w:rFonts w:cs="Arial"/>
                <w:b w:val="0"/>
                <w:color w:val="auto"/>
                <w:sz w:val="18"/>
                <w:szCs w:val="18"/>
              </w:rPr>
              <w:t>20</w:t>
            </w:r>
            <w:r w:rsidR="00C54991" w:rsidRPr="00C8013C">
              <w:rPr>
                <w:rFonts w:cs="Arial"/>
                <w:b w:val="0"/>
                <w:color w:val="auto"/>
                <w:sz w:val="18"/>
                <w:szCs w:val="18"/>
              </w:rPr>
              <w:t>2</w:t>
            </w:r>
            <w:r w:rsidR="00282A42">
              <w:rPr>
                <w:rFonts w:cs="Arial"/>
                <w:b w:val="0"/>
                <w:color w:val="auto"/>
                <w:sz w:val="18"/>
                <w:szCs w:val="18"/>
              </w:rPr>
              <w:t>1</w:t>
            </w:r>
          </w:p>
        </w:tc>
        <w:tc>
          <w:tcPr>
            <w:tcW w:w="630" w:type="dxa"/>
            <w:vAlign w:val="center"/>
          </w:tcPr>
          <w:p w14:paraId="3FAA243F" w14:textId="77777777" w:rsidR="00AD58D2" w:rsidRPr="00C8013C" w:rsidRDefault="00AD58D2" w:rsidP="00AD58D2">
            <w:pPr>
              <w:pStyle w:val="Heading5"/>
              <w:jc w:val="center"/>
              <w:outlineLvl w:val="4"/>
              <w:rPr>
                <w:rFonts w:cs="Arial"/>
                <w:color w:val="auto"/>
                <w:sz w:val="18"/>
                <w:szCs w:val="18"/>
              </w:rPr>
            </w:pPr>
            <w:r w:rsidRPr="00C8013C">
              <w:rPr>
                <w:rFonts w:cs="Arial"/>
                <w:color w:val="auto"/>
                <w:sz w:val="18"/>
                <w:szCs w:val="18"/>
              </w:rPr>
              <w:t>ppb</w:t>
            </w:r>
          </w:p>
        </w:tc>
        <w:tc>
          <w:tcPr>
            <w:tcW w:w="900" w:type="dxa"/>
            <w:vAlign w:val="center"/>
          </w:tcPr>
          <w:p w14:paraId="7D3D6DC8" w14:textId="77777777" w:rsidR="00AD58D2" w:rsidRPr="00C8013C" w:rsidRDefault="00AD58D2" w:rsidP="00AD58D2">
            <w:pPr>
              <w:pStyle w:val="Heading5"/>
              <w:jc w:val="center"/>
              <w:outlineLvl w:val="4"/>
              <w:rPr>
                <w:rFonts w:cs="Arial"/>
                <w:b w:val="0"/>
                <w:color w:val="auto"/>
                <w:sz w:val="18"/>
                <w:szCs w:val="18"/>
              </w:rPr>
            </w:pPr>
            <w:r w:rsidRPr="00C8013C">
              <w:rPr>
                <w:rFonts w:cs="Arial"/>
                <w:b w:val="0"/>
                <w:color w:val="auto"/>
                <w:sz w:val="18"/>
                <w:szCs w:val="18"/>
              </w:rPr>
              <w:t>n/a</w:t>
            </w:r>
          </w:p>
        </w:tc>
        <w:tc>
          <w:tcPr>
            <w:tcW w:w="990" w:type="dxa"/>
            <w:vAlign w:val="center"/>
          </w:tcPr>
          <w:p w14:paraId="38A99D40" w14:textId="77777777" w:rsidR="00AD58D2" w:rsidRPr="00C8013C" w:rsidRDefault="00AD58D2" w:rsidP="00AD58D2">
            <w:pPr>
              <w:jc w:val="center"/>
              <w:rPr>
                <w:rFonts w:ascii="Arial" w:hAnsi="Arial" w:cs="Arial"/>
                <w:b/>
                <w:sz w:val="18"/>
                <w:szCs w:val="18"/>
              </w:rPr>
            </w:pPr>
            <w:r w:rsidRPr="00C8013C">
              <w:rPr>
                <w:rFonts w:ascii="Arial" w:hAnsi="Arial" w:cs="Arial"/>
                <w:b/>
                <w:sz w:val="18"/>
                <w:szCs w:val="18"/>
              </w:rPr>
              <w:t>80</w:t>
            </w:r>
          </w:p>
        </w:tc>
        <w:tc>
          <w:tcPr>
            <w:tcW w:w="990" w:type="dxa"/>
            <w:vAlign w:val="center"/>
          </w:tcPr>
          <w:p w14:paraId="5E026302" w14:textId="1D5DCC60" w:rsidR="00AD58D2" w:rsidRPr="006B1648" w:rsidRDefault="006B1648" w:rsidP="00AD58D2">
            <w:pPr>
              <w:jc w:val="center"/>
              <w:rPr>
                <w:rFonts w:ascii="Arial" w:hAnsi="Arial" w:cs="Arial"/>
                <w:i/>
                <w:sz w:val="20"/>
                <w:szCs w:val="20"/>
              </w:rPr>
            </w:pPr>
            <w:r w:rsidRPr="006B1648">
              <w:rPr>
                <w:rFonts w:ascii="Arial" w:hAnsi="Arial" w:cs="Arial"/>
                <w:b/>
                <w:bCs/>
                <w:i/>
                <w:sz w:val="18"/>
                <w:szCs w:val="18"/>
              </w:rPr>
              <w:t>67.2</w:t>
            </w:r>
          </w:p>
        </w:tc>
        <w:tc>
          <w:tcPr>
            <w:tcW w:w="1080" w:type="dxa"/>
            <w:vAlign w:val="center"/>
          </w:tcPr>
          <w:p w14:paraId="1C9D3DDD" w14:textId="743C1F5C" w:rsidR="00AD58D2" w:rsidRPr="006B1648" w:rsidRDefault="006B1648" w:rsidP="00AD58D2">
            <w:pPr>
              <w:jc w:val="center"/>
              <w:rPr>
                <w:rFonts w:ascii="Arial" w:hAnsi="Arial" w:cs="Arial"/>
                <w:b/>
                <w:i/>
                <w:sz w:val="16"/>
                <w:szCs w:val="16"/>
              </w:rPr>
            </w:pPr>
            <w:r w:rsidRPr="006B1648">
              <w:rPr>
                <w:rFonts w:ascii="Arial" w:hAnsi="Arial" w:cs="Arial"/>
                <w:b/>
                <w:bCs/>
                <w:i/>
                <w:sz w:val="18"/>
                <w:szCs w:val="18"/>
              </w:rPr>
              <w:t>33.7-67.2</w:t>
            </w:r>
          </w:p>
        </w:tc>
        <w:tc>
          <w:tcPr>
            <w:tcW w:w="990" w:type="dxa"/>
            <w:vAlign w:val="center"/>
          </w:tcPr>
          <w:p w14:paraId="575AFD9B" w14:textId="2D232321" w:rsidR="00AD58D2" w:rsidRPr="00C8013C" w:rsidRDefault="00AA2F8F" w:rsidP="00AD58D2">
            <w:pPr>
              <w:pStyle w:val="Heading5"/>
              <w:jc w:val="center"/>
              <w:outlineLvl w:val="4"/>
              <w:rPr>
                <w:bCs/>
                <w:color w:val="auto"/>
                <w:sz w:val="16"/>
              </w:rPr>
            </w:pPr>
            <w:r>
              <w:rPr>
                <w:bCs/>
                <w:color w:val="auto"/>
                <w:sz w:val="16"/>
              </w:rPr>
              <w:t>no</w:t>
            </w:r>
          </w:p>
        </w:tc>
        <w:tc>
          <w:tcPr>
            <w:tcW w:w="3150" w:type="dxa"/>
            <w:tcBorders>
              <w:right w:val="double" w:sz="4" w:space="0" w:color="auto"/>
            </w:tcBorders>
            <w:vAlign w:val="center"/>
          </w:tcPr>
          <w:p w14:paraId="58C01799" w14:textId="03386351" w:rsidR="00AD58D2" w:rsidRPr="00C8013C" w:rsidRDefault="00AD58D2" w:rsidP="00AD58D2">
            <w:pPr>
              <w:rPr>
                <w:rFonts w:ascii="Arial" w:hAnsi="Arial" w:cs="Arial"/>
                <w:sz w:val="18"/>
                <w:szCs w:val="18"/>
              </w:rPr>
            </w:pPr>
            <w:r w:rsidRPr="00C8013C">
              <w:rPr>
                <w:rFonts w:ascii="Arial" w:hAnsi="Arial" w:cs="Arial"/>
                <w:sz w:val="18"/>
                <w:szCs w:val="18"/>
              </w:rPr>
              <w:t xml:space="preserve">By-product of drinking water </w:t>
            </w:r>
            <w:r w:rsidR="00114E43">
              <w:rPr>
                <w:rFonts w:ascii="Arial" w:hAnsi="Arial" w:cs="Arial"/>
                <w:sz w:val="18"/>
                <w:szCs w:val="18"/>
              </w:rPr>
              <w:t>disinfection</w:t>
            </w:r>
          </w:p>
        </w:tc>
      </w:tr>
      <w:tr w:rsidR="00AD2309" w:rsidRPr="00043D1D" w14:paraId="00419768" w14:textId="77777777" w:rsidTr="00601558">
        <w:trPr>
          <w:trHeight w:val="485"/>
          <w:jc w:val="center"/>
        </w:trPr>
        <w:tc>
          <w:tcPr>
            <w:tcW w:w="2325" w:type="dxa"/>
            <w:tcBorders>
              <w:left w:val="double" w:sz="4" w:space="0" w:color="auto"/>
              <w:bottom w:val="double" w:sz="4" w:space="0" w:color="auto"/>
            </w:tcBorders>
            <w:vAlign w:val="center"/>
          </w:tcPr>
          <w:p w14:paraId="6EE9611C" w14:textId="77777777" w:rsidR="00AD58D2" w:rsidRPr="00C8013C" w:rsidRDefault="00AD58D2" w:rsidP="00AD58D2">
            <w:pPr>
              <w:rPr>
                <w:rFonts w:ascii="Arial" w:hAnsi="Arial" w:cs="Arial"/>
                <w:b/>
                <w:sz w:val="18"/>
                <w:szCs w:val="18"/>
              </w:rPr>
            </w:pPr>
            <w:proofErr w:type="spellStart"/>
            <w:r w:rsidRPr="00C8013C">
              <w:rPr>
                <w:rFonts w:ascii="Arial" w:hAnsi="Arial" w:cs="Arial"/>
                <w:b/>
                <w:sz w:val="18"/>
                <w:szCs w:val="18"/>
              </w:rPr>
              <w:t>Haloacetic</w:t>
            </w:r>
            <w:proofErr w:type="spellEnd"/>
            <w:r w:rsidRPr="00C8013C">
              <w:rPr>
                <w:rFonts w:ascii="Arial" w:hAnsi="Arial" w:cs="Arial"/>
                <w:b/>
                <w:sz w:val="18"/>
                <w:szCs w:val="18"/>
              </w:rPr>
              <w:t xml:space="preserve"> Acids</w:t>
            </w:r>
          </w:p>
          <w:p w14:paraId="0A3F74EC" w14:textId="77777777" w:rsidR="00AD58D2" w:rsidRPr="00C8013C" w:rsidRDefault="00AD58D2" w:rsidP="00AD58D2">
            <w:pPr>
              <w:rPr>
                <w:rFonts w:ascii="Arial" w:hAnsi="Arial" w:cs="Arial"/>
                <w:b/>
                <w:sz w:val="18"/>
                <w:szCs w:val="18"/>
              </w:rPr>
            </w:pPr>
            <w:r w:rsidRPr="00C8013C">
              <w:rPr>
                <w:rFonts w:ascii="Arial" w:hAnsi="Arial" w:cs="Arial"/>
                <w:b/>
                <w:sz w:val="18"/>
                <w:szCs w:val="18"/>
              </w:rPr>
              <w:t xml:space="preserve"> (HAA5)</w:t>
            </w:r>
          </w:p>
        </w:tc>
        <w:tc>
          <w:tcPr>
            <w:tcW w:w="900" w:type="dxa"/>
            <w:tcBorders>
              <w:bottom w:val="double" w:sz="4" w:space="0" w:color="auto"/>
            </w:tcBorders>
            <w:vAlign w:val="center"/>
          </w:tcPr>
          <w:p w14:paraId="3F753E0D" w14:textId="1012569B" w:rsidR="00AD58D2" w:rsidRPr="00C8013C" w:rsidRDefault="00AD58D2" w:rsidP="00AD58D2">
            <w:pPr>
              <w:jc w:val="center"/>
              <w:rPr>
                <w:rFonts w:ascii="Arial" w:hAnsi="Arial" w:cs="Arial"/>
                <w:sz w:val="18"/>
                <w:szCs w:val="18"/>
              </w:rPr>
            </w:pPr>
            <w:r w:rsidRPr="00C8013C">
              <w:rPr>
                <w:rFonts w:ascii="Arial" w:hAnsi="Arial" w:cs="Arial"/>
                <w:sz w:val="18"/>
                <w:szCs w:val="18"/>
              </w:rPr>
              <w:t>20</w:t>
            </w:r>
            <w:r w:rsidR="00C54991" w:rsidRPr="00C8013C">
              <w:rPr>
                <w:rFonts w:ascii="Arial" w:hAnsi="Arial" w:cs="Arial"/>
                <w:sz w:val="18"/>
                <w:szCs w:val="18"/>
              </w:rPr>
              <w:t>2</w:t>
            </w:r>
            <w:r w:rsidR="00282A42">
              <w:rPr>
                <w:rFonts w:ascii="Arial" w:hAnsi="Arial" w:cs="Arial"/>
                <w:sz w:val="18"/>
                <w:szCs w:val="18"/>
              </w:rPr>
              <w:t>1</w:t>
            </w:r>
          </w:p>
        </w:tc>
        <w:tc>
          <w:tcPr>
            <w:tcW w:w="630" w:type="dxa"/>
            <w:tcBorders>
              <w:bottom w:val="double" w:sz="4" w:space="0" w:color="auto"/>
            </w:tcBorders>
            <w:vAlign w:val="center"/>
          </w:tcPr>
          <w:p w14:paraId="0FDA5B08" w14:textId="77777777" w:rsidR="00AD58D2" w:rsidRPr="00C8013C" w:rsidRDefault="00AD58D2" w:rsidP="00AD58D2">
            <w:pPr>
              <w:pStyle w:val="Heading5"/>
              <w:jc w:val="center"/>
              <w:outlineLvl w:val="4"/>
              <w:rPr>
                <w:rFonts w:cs="Arial"/>
                <w:color w:val="auto"/>
                <w:sz w:val="18"/>
                <w:szCs w:val="18"/>
              </w:rPr>
            </w:pPr>
            <w:r w:rsidRPr="00C8013C">
              <w:rPr>
                <w:rFonts w:cs="Arial"/>
                <w:color w:val="auto"/>
                <w:sz w:val="18"/>
                <w:szCs w:val="18"/>
              </w:rPr>
              <w:t>ppb</w:t>
            </w:r>
          </w:p>
        </w:tc>
        <w:tc>
          <w:tcPr>
            <w:tcW w:w="900" w:type="dxa"/>
            <w:tcBorders>
              <w:bottom w:val="double" w:sz="4" w:space="0" w:color="auto"/>
            </w:tcBorders>
            <w:vAlign w:val="center"/>
          </w:tcPr>
          <w:p w14:paraId="46E3015F" w14:textId="77777777" w:rsidR="00AD58D2" w:rsidRPr="00C8013C" w:rsidRDefault="00AD58D2" w:rsidP="00AD58D2">
            <w:pPr>
              <w:pStyle w:val="Heading5"/>
              <w:jc w:val="center"/>
              <w:outlineLvl w:val="4"/>
              <w:rPr>
                <w:rFonts w:cs="Arial"/>
                <w:b w:val="0"/>
                <w:color w:val="auto"/>
                <w:sz w:val="18"/>
                <w:szCs w:val="18"/>
              </w:rPr>
            </w:pPr>
            <w:r w:rsidRPr="00C8013C">
              <w:rPr>
                <w:rFonts w:cs="Arial"/>
                <w:b w:val="0"/>
                <w:color w:val="auto"/>
                <w:sz w:val="18"/>
                <w:szCs w:val="18"/>
              </w:rPr>
              <w:t xml:space="preserve">n/a </w:t>
            </w:r>
          </w:p>
        </w:tc>
        <w:tc>
          <w:tcPr>
            <w:tcW w:w="990" w:type="dxa"/>
            <w:tcBorders>
              <w:bottom w:val="double" w:sz="4" w:space="0" w:color="auto"/>
            </w:tcBorders>
            <w:vAlign w:val="center"/>
          </w:tcPr>
          <w:p w14:paraId="0DB86D96" w14:textId="77777777" w:rsidR="00AD58D2" w:rsidRPr="00C8013C" w:rsidRDefault="00AD58D2" w:rsidP="00AD58D2">
            <w:pPr>
              <w:jc w:val="center"/>
              <w:rPr>
                <w:rFonts w:ascii="Arial" w:hAnsi="Arial" w:cs="Arial"/>
                <w:b/>
                <w:sz w:val="18"/>
                <w:szCs w:val="18"/>
              </w:rPr>
            </w:pPr>
            <w:r w:rsidRPr="00C8013C">
              <w:rPr>
                <w:rFonts w:ascii="Arial" w:hAnsi="Arial" w:cs="Arial"/>
                <w:b/>
                <w:sz w:val="18"/>
                <w:szCs w:val="18"/>
              </w:rPr>
              <w:t>60</w:t>
            </w:r>
          </w:p>
        </w:tc>
        <w:tc>
          <w:tcPr>
            <w:tcW w:w="990" w:type="dxa"/>
            <w:tcBorders>
              <w:bottom w:val="double" w:sz="4" w:space="0" w:color="auto"/>
            </w:tcBorders>
            <w:vAlign w:val="center"/>
          </w:tcPr>
          <w:p w14:paraId="7750BF52" w14:textId="15D69CEE" w:rsidR="00AD58D2" w:rsidRPr="006B1648" w:rsidRDefault="00ED5D67" w:rsidP="00AD58D2">
            <w:pPr>
              <w:jc w:val="center"/>
              <w:rPr>
                <w:rFonts w:ascii="Arial" w:hAnsi="Arial" w:cs="Arial"/>
                <w:i/>
                <w:sz w:val="20"/>
                <w:szCs w:val="20"/>
              </w:rPr>
            </w:pPr>
            <w:r>
              <w:rPr>
                <w:rFonts w:ascii="Arial" w:hAnsi="Arial" w:cs="Arial"/>
                <w:b/>
                <w:bCs/>
                <w:i/>
                <w:sz w:val="18"/>
                <w:szCs w:val="18"/>
              </w:rPr>
              <w:t>19</w:t>
            </w:r>
          </w:p>
        </w:tc>
        <w:tc>
          <w:tcPr>
            <w:tcW w:w="1080" w:type="dxa"/>
            <w:tcBorders>
              <w:bottom w:val="double" w:sz="4" w:space="0" w:color="auto"/>
            </w:tcBorders>
            <w:vAlign w:val="center"/>
          </w:tcPr>
          <w:p w14:paraId="6FC8B6F4" w14:textId="681DD346" w:rsidR="00AD58D2" w:rsidRPr="006B1648" w:rsidRDefault="00ED5D67" w:rsidP="00AD58D2">
            <w:pPr>
              <w:jc w:val="center"/>
              <w:rPr>
                <w:rFonts w:ascii="Arial" w:hAnsi="Arial" w:cs="Arial"/>
                <w:b/>
                <w:i/>
                <w:sz w:val="16"/>
                <w:szCs w:val="16"/>
              </w:rPr>
            </w:pPr>
            <w:r>
              <w:rPr>
                <w:rFonts w:ascii="Arial" w:hAnsi="Arial" w:cs="Arial"/>
                <w:b/>
                <w:bCs/>
                <w:i/>
                <w:sz w:val="18"/>
                <w:szCs w:val="18"/>
              </w:rPr>
              <w:t>9-19</w:t>
            </w:r>
          </w:p>
        </w:tc>
        <w:tc>
          <w:tcPr>
            <w:tcW w:w="990" w:type="dxa"/>
            <w:tcBorders>
              <w:bottom w:val="double" w:sz="4" w:space="0" w:color="auto"/>
            </w:tcBorders>
            <w:vAlign w:val="center"/>
          </w:tcPr>
          <w:p w14:paraId="021FACC0" w14:textId="4011047D" w:rsidR="00AD58D2" w:rsidRPr="00C8013C" w:rsidRDefault="00AA2F8F" w:rsidP="00AD58D2">
            <w:pPr>
              <w:jc w:val="center"/>
              <w:rPr>
                <w:b/>
                <w:bCs/>
                <w:sz w:val="16"/>
              </w:rPr>
            </w:pPr>
            <w:r>
              <w:rPr>
                <w:b/>
                <w:bCs/>
                <w:sz w:val="16"/>
              </w:rPr>
              <w:t>no</w:t>
            </w:r>
          </w:p>
        </w:tc>
        <w:tc>
          <w:tcPr>
            <w:tcW w:w="3150" w:type="dxa"/>
            <w:tcBorders>
              <w:bottom w:val="double" w:sz="4" w:space="0" w:color="auto"/>
              <w:right w:val="double" w:sz="4" w:space="0" w:color="auto"/>
            </w:tcBorders>
            <w:vAlign w:val="center"/>
          </w:tcPr>
          <w:p w14:paraId="1432E9D7" w14:textId="77777777" w:rsidR="00AD58D2" w:rsidRPr="00C8013C" w:rsidRDefault="00AD58D2" w:rsidP="00AD58D2">
            <w:pPr>
              <w:rPr>
                <w:rFonts w:ascii="Arial" w:hAnsi="Arial" w:cs="Arial"/>
                <w:sz w:val="18"/>
                <w:szCs w:val="18"/>
              </w:rPr>
            </w:pPr>
            <w:r w:rsidRPr="00C8013C">
              <w:rPr>
                <w:rFonts w:ascii="Arial" w:hAnsi="Arial" w:cs="Arial"/>
                <w:sz w:val="18"/>
                <w:szCs w:val="18"/>
              </w:rPr>
              <w:t>By-product of drinking water disinfection</w:t>
            </w:r>
          </w:p>
        </w:tc>
      </w:tr>
      <w:tr w:rsidR="00A442D1" w:rsidRPr="00043D1D" w14:paraId="6FB22F35" w14:textId="77777777" w:rsidTr="00587D8E">
        <w:trPr>
          <w:trHeight w:val="249"/>
          <w:jc w:val="center"/>
        </w:trPr>
        <w:tc>
          <w:tcPr>
            <w:tcW w:w="11955" w:type="dxa"/>
            <w:gridSpan w:val="9"/>
            <w:tcBorders>
              <w:top w:val="double" w:sz="4" w:space="0" w:color="auto"/>
              <w:left w:val="double" w:sz="4" w:space="0" w:color="auto"/>
              <w:bottom w:val="double" w:sz="4" w:space="0" w:color="auto"/>
              <w:right w:val="double" w:sz="4" w:space="0" w:color="auto"/>
            </w:tcBorders>
            <w:shd w:val="clear" w:color="auto" w:fill="E7E6E6" w:themeFill="background2"/>
            <w:vAlign w:val="center"/>
          </w:tcPr>
          <w:p w14:paraId="6F5A2108" w14:textId="77777777" w:rsidR="00A442D1" w:rsidRPr="00587D8E" w:rsidRDefault="00A442D1" w:rsidP="00AD58D2">
            <w:pPr>
              <w:rPr>
                <w:rFonts w:ascii="Arial" w:hAnsi="Arial" w:cs="Arial"/>
                <w:b/>
                <w:color w:val="333399"/>
                <w:sz w:val="20"/>
                <w:szCs w:val="20"/>
              </w:rPr>
            </w:pPr>
            <w:r w:rsidRPr="00587D8E">
              <w:rPr>
                <w:rFonts w:ascii="Arial" w:hAnsi="Arial" w:cs="Arial"/>
                <w:b/>
                <w:color w:val="333399"/>
                <w:sz w:val="20"/>
                <w:szCs w:val="20"/>
              </w:rPr>
              <w:t>Disinfectant Residuals – Monitoring in Distribution System by Treatment Plant</w:t>
            </w:r>
          </w:p>
        </w:tc>
      </w:tr>
      <w:tr w:rsidR="00A442D1" w:rsidRPr="00043D1D" w14:paraId="028618C1" w14:textId="77777777" w:rsidTr="00587D8E">
        <w:trPr>
          <w:jc w:val="center"/>
        </w:trPr>
        <w:tc>
          <w:tcPr>
            <w:tcW w:w="2325" w:type="dxa"/>
            <w:tcBorders>
              <w:top w:val="double" w:sz="4" w:space="0" w:color="auto"/>
              <w:left w:val="double" w:sz="4" w:space="0" w:color="auto"/>
            </w:tcBorders>
            <w:vAlign w:val="center"/>
          </w:tcPr>
          <w:p w14:paraId="21CA03DC" w14:textId="77777777" w:rsidR="00A442D1" w:rsidRDefault="00A442D1" w:rsidP="00A442D1">
            <w:pPr>
              <w:pStyle w:val="Heading4"/>
              <w:outlineLvl w:val="3"/>
              <w:rPr>
                <w:sz w:val="18"/>
              </w:rPr>
            </w:pPr>
            <w:r>
              <w:rPr>
                <w:sz w:val="18"/>
              </w:rPr>
              <w:t>Regulated</w:t>
            </w:r>
          </w:p>
          <w:p w14:paraId="5E02CF49" w14:textId="77777777" w:rsidR="00A442D1" w:rsidRDefault="00A442D1" w:rsidP="00A442D1">
            <w:pPr>
              <w:pStyle w:val="Heading4"/>
              <w:outlineLvl w:val="3"/>
              <w:rPr>
                <w:sz w:val="18"/>
              </w:rPr>
            </w:pPr>
            <w:r>
              <w:rPr>
                <w:sz w:val="18"/>
              </w:rPr>
              <w:t>Contaminant</w:t>
            </w:r>
          </w:p>
        </w:tc>
        <w:tc>
          <w:tcPr>
            <w:tcW w:w="900" w:type="dxa"/>
            <w:tcBorders>
              <w:top w:val="double" w:sz="4" w:space="0" w:color="auto"/>
            </w:tcBorders>
            <w:vAlign w:val="center"/>
          </w:tcPr>
          <w:p w14:paraId="2CD6FE7C" w14:textId="77777777" w:rsidR="00A442D1" w:rsidRPr="00A442D1" w:rsidRDefault="00A442D1" w:rsidP="00A442D1">
            <w:pPr>
              <w:jc w:val="center"/>
              <w:rPr>
                <w:rFonts w:ascii="Arial" w:hAnsi="Arial" w:cs="Arial"/>
                <w:b/>
                <w:color w:val="000080"/>
                <w:sz w:val="18"/>
                <w:szCs w:val="18"/>
              </w:rPr>
            </w:pPr>
            <w:r w:rsidRPr="00A442D1">
              <w:rPr>
                <w:rFonts w:ascii="Arial" w:hAnsi="Arial" w:cs="Arial"/>
                <w:b/>
                <w:color w:val="000080"/>
                <w:sz w:val="18"/>
                <w:szCs w:val="18"/>
              </w:rPr>
              <w:t>Test Date</w:t>
            </w:r>
          </w:p>
        </w:tc>
        <w:tc>
          <w:tcPr>
            <w:tcW w:w="630" w:type="dxa"/>
            <w:tcBorders>
              <w:top w:val="double" w:sz="4" w:space="0" w:color="auto"/>
            </w:tcBorders>
            <w:vAlign w:val="center"/>
          </w:tcPr>
          <w:p w14:paraId="4EEDA227" w14:textId="77777777" w:rsidR="00A442D1" w:rsidRPr="00A442D1" w:rsidRDefault="00A442D1" w:rsidP="00A442D1">
            <w:pPr>
              <w:jc w:val="center"/>
              <w:rPr>
                <w:rFonts w:ascii="Arial" w:hAnsi="Arial" w:cs="Arial"/>
                <w:b/>
                <w:color w:val="000080"/>
                <w:sz w:val="18"/>
                <w:szCs w:val="18"/>
              </w:rPr>
            </w:pPr>
            <w:r w:rsidRPr="00A442D1">
              <w:rPr>
                <w:rFonts w:ascii="Arial" w:hAnsi="Arial" w:cs="Arial"/>
                <w:b/>
                <w:color w:val="000080"/>
                <w:sz w:val="18"/>
                <w:szCs w:val="18"/>
              </w:rPr>
              <w:t>Unit</w:t>
            </w:r>
          </w:p>
        </w:tc>
        <w:tc>
          <w:tcPr>
            <w:tcW w:w="900" w:type="dxa"/>
            <w:tcBorders>
              <w:top w:val="double" w:sz="4" w:space="0" w:color="auto"/>
            </w:tcBorders>
            <w:vAlign w:val="center"/>
          </w:tcPr>
          <w:p w14:paraId="0D729A79" w14:textId="77777777" w:rsidR="00A442D1" w:rsidRPr="00A442D1" w:rsidRDefault="00A442D1" w:rsidP="00A442D1">
            <w:pPr>
              <w:jc w:val="center"/>
              <w:rPr>
                <w:rFonts w:ascii="Arial" w:hAnsi="Arial" w:cs="Arial"/>
                <w:b/>
                <w:color w:val="000080"/>
                <w:sz w:val="18"/>
                <w:szCs w:val="18"/>
              </w:rPr>
            </w:pPr>
            <w:r w:rsidRPr="00A442D1">
              <w:rPr>
                <w:rFonts w:ascii="Arial" w:hAnsi="Arial" w:cs="Arial"/>
                <w:b/>
                <w:color w:val="000080"/>
                <w:sz w:val="18"/>
                <w:szCs w:val="18"/>
              </w:rPr>
              <w:t xml:space="preserve">Health Goal </w:t>
            </w:r>
            <w:r w:rsidRPr="009128BD">
              <w:rPr>
                <w:rFonts w:ascii="Arial" w:hAnsi="Arial" w:cs="Arial"/>
                <w:b/>
                <w:color w:val="2F5496" w:themeColor="accent5" w:themeShade="BF"/>
                <w:sz w:val="18"/>
                <w:szCs w:val="18"/>
              </w:rPr>
              <w:t>MRDLG</w:t>
            </w:r>
          </w:p>
        </w:tc>
        <w:tc>
          <w:tcPr>
            <w:tcW w:w="990" w:type="dxa"/>
            <w:tcBorders>
              <w:top w:val="double" w:sz="4" w:space="0" w:color="auto"/>
            </w:tcBorders>
            <w:vAlign w:val="center"/>
          </w:tcPr>
          <w:p w14:paraId="009CC171" w14:textId="77777777" w:rsidR="00A442D1" w:rsidRPr="00A442D1" w:rsidRDefault="00A442D1" w:rsidP="00A442D1">
            <w:pPr>
              <w:jc w:val="center"/>
              <w:rPr>
                <w:rFonts w:ascii="Arial" w:hAnsi="Arial" w:cs="Arial"/>
                <w:b/>
                <w:color w:val="000080"/>
                <w:sz w:val="18"/>
                <w:szCs w:val="18"/>
              </w:rPr>
            </w:pPr>
            <w:r w:rsidRPr="00A442D1">
              <w:rPr>
                <w:rFonts w:ascii="Arial" w:hAnsi="Arial" w:cs="Arial"/>
                <w:b/>
                <w:color w:val="000080"/>
                <w:sz w:val="18"/>
                <w:szCs w:val="18"/>
              </w:rPr>
              <w:t xml:space="preserve">Allowed Level </w:t>
            </w:r>
            <w:r w:rsidRPr="009128BD">
              <w:rPr>
                <w:rFonts w:ascii="Arial" w:hAnsi="Arial" w:cs="Arial"/>
                <w:b/>
                <w:color w:val="2F5496" w:themeColor="accent5" w:themeShade="BF"/>
                <w:sz w:val="18"/>
                <w:szCs w:val="18"/>
              </w:rPr>
              <w:t>MRDL</w:t>
            </w:r>
          </w:p>
        </w:tc>
        <w:tc>
          <w:tcPr>
            <w:tcW w:w="990" w:type="dxa"/>
            <w:tcBorders>
              <w:top w:val="double" w:sz="4" w:space="0" w:color="auto"/>
            </w:tcBorders>
            <w:vAlign w:val="center"/>
          </w:tcPr>
          <w:p w14:paraId="18B5C958" w14:textId="77777777" w:rsidR="00A442D1" w:rsidRPr="00A442D1" w:rsidRDefault="00A442D1" w:rsidP="00A442D1">
            <w:pPr>
              <w:jc w:val="center"/>
              <w:rPr>
                <w:rFonts w:ascii="Arial" w:hAnsi="Arial" w:cs="Arial"/>
                <w:b/>
                <w:color w:val="000080"/>
                <w:sz w:val="18"/>
                <w:szCs w:val="18"/>
              </w:rPr>
            </w:pPr>
            <w:r w:rsidRPr="00A442D1">
              <w:rPr>
                <w:rFonts w:ascii="Arial" w:hAnsi="Arial" w:cs="Arial"/>
                <w:b/>
                <w:color w:val="000080"/>
                <w:sz w:val="18"/>
                <w:szCs w:val="18"/>
              </w:rPr>
              <w:t>Highest</w:t>
            </w:r>
          </w:p>
          <w:p w14:paraId="10F9FEC7" w14:textId="77777777" w:rsidR="00A442D1" w:rsidRPr="00A442D1" w:rsidRDefault="00A442D1" w:rsidP="00A442D1">
            <w:pPr>
              <w:jc w:val="center"/>
              <w:rPr>
                <w:rFonts w:ascii="Arial" w:hAnsi="Arial" w:cs="Arial"/>
                <w:b/>
                <w:color w:val="000080"/>
                <w:sz w:val="18"/>
                <w:szCs w:val="18"/>
              </w:rPr>
            </w:pPr>
            <w:r w:rsidRPr="00A442D1">
              <w:rPr>
                <w:rFonts w:ascii="Arial" w:hAnsi="Arial" w:cs="Arial"/>
                <w:b/>
                <w:color w:val="000080"/>
                <w:sz w:val="18"/>
                <w:szCs w:val="18"/>
              </w:rPr>
              <w:t>RAA</w:t>
            </w:r>
          </w:p>
        </w:tc>
        <w:tc>
          <w:tcPr>
            <w:tcW w:w="1080" w:type="dxa"/>
            <w:tcBorders>
              <w:top w:val="double" w:sz="4" w:space="0" w:color="auto"/>
            </w:tcBorders>
            <w:vAlign w:val="center"/>
          </w:tcPr>
          <w:p w14:paraId="61AFD40C" w14:textId="77777777" w:rsidR="00A442D1" w:rsidRPr="00A442D1" w:rsidRDefault="00A442D1" w:rsidP="00A442D1">
            <w:pPr>
              <w:pStyle w:val="Heading2"/>
              <w:outlineLvl w:val="1"/>
              <w:rPr>
                <w:rFonts w:cs="Arial"/>
                <w:color w:val="000080"/>
                <w:sz w:val="18"/>
                <w:szCs w:val="18"/>
              </w:rPr>
            </w:pPr>
            <w:r w:rsidRPr="00A442D1">
              <w:rPr>
                <w:rFonts w:cs="Arial"/>
                <w:color w:val="000080"/>
                <w:sz w:val="18"/>
                <w:szCs w:val="18"/>
              </w:rPr>
              <w:t>Quarterly Range of Detection</w:t>
            </w:r>
          </w:p>
        </w:tc>
        <w:tc>
          <w:tcPr>
            <w:tcW w:w="990" w:type="dxa"/>
            <w:tcBorders>
              <w:top w:val="double" w:sz="4" w:space="0" w:color="auto"/>
            </w:tcBorders>
            <w:vAlign w:val="center"/>
          </w:tcPr>
          <w:p w14:paraId="3166B7F3" w14:textId="77777777" w:rsidR="00A442D1" w:rsidRPr="00A442D1" w:rsidRDefault="00A442D1" w:rsidP="00A442D1">
            <w:pPr>
              <w:pStyle w:val="Heading2"/>
              <w:outlineLvl w:val="1"/>
              <w:rPr>
                <w:rFonts w:cs="Arial"/>
                <w:color w:val="000080"/>
                <w:sz w:val="18"/>
                <w:szCs w:val="18"/>
              </w:rPr>
            </w:pPr>
            <w:r w:rsidRPr="00A442D1">
              <w:rPr>
                <w:rFonts w:cs="Arial"/>
                <w:color w:val="000080"/>
                <w:sz w:val="18"/>
                <w:szCs w:val="18"/>
              </w:rPr>
              <w:t>Violation</w:t>
            </w:r>
          </w:p>
          <w:p w14:paraId="4CABB081" w14:textId="77777777" w:rsidR="00A442D1" w:rsidRPr="00A442D1" w:rsidRDefault="00A442D1" w:rsidP="00A442D1">
            <w:pPr>
              <w:pStyle w:val="Heading2"/>
              <w:outlineLvl w:val="1"/>
              <w:rPr>
                <w:rFonts w:cs="Arial"/>
                <w:color w:val="000080"/>
                <w:sz w:val="18"/>
                <w:szCs w:val="18"/>
              </w:rPr>
            </w:pPr>
            <w:r w:rsidRPr="00A442D1">
              <w:rPr>
                <w:rFonts w:cs="Arial"/>
                <w:color w:val="000080"/>
                <w:sz w:val="18"/>
                <w:szCs w:val="18"/>
              </w:rPr>
              <w:t xml:space="preserve">yes/no </w:t>
            </w:r>
          </w:p>
        </w:tc>
        <w:tc>
          <w:tcPr>
            <w:tcW w:w="3150" w:type="dxa"/>
            <w:tcBorders>
              <w:top w:val="double" w:sz="4" w:space="0" w:color="auto"/>
              <w:right w:val="double" w:sz="4" w:space="0" w:color="auto"/>
            </w:tcBorders>
            <w:vAlign w:val="center"/>
          </w:tcPr>
          <w:p w14:paraId="719F2CC9" w14:textId="77777777" w:rsidR="00A442D1" w:rsidRPr="00A442D1" w:rsidRDefault="00A442D1" w:rsidP="00A442D1">
            <w:pPr>
              <w:pStyle w:val="Heading2"/>
              <w:ind w:right="145"/>
              <w:outlineLvl w:val="1"/>
              <w:rPr>
                <w:rFonts w:cs="Arial"/>
                <w:color w:val="000080"/>
                <w:sz w:val="18"/>
                <w:szCs w:val="18"/>
              </w:rPr>
            </w:pPr>
            <w:r w:rsidRPr="00A442D1">
              <w:rPr>
                <w:rFonts w:cs="Arial"/>
                <w:color w:val="000080"/>
                <w:sz w:val="18"/>
                <w:szCs w:val="18"/>
              </w:rPr>
              <w:t>Major Sources in Drinking Water</w:t>
            </w:r>
          </w:p>
        </w:tc>
      </w:tr>
      <w:tr w:rsidR="00A442D1" w:rsidRPr="00043D1D" w14:paraId="386BDE03" w14:textId="77777777" w:rsidTr="00587D8E">
        <w:trPr>
          <w:jc w:val="center"/>
        </w:trPr>
        <w:tc>
          <w:tcPr>
            <w:tcW w:w="2325" w:type="dxa"/>
            <w:tcBorders>
              <w:left w:val="double" w:sz="4" w:space="0" w:color="auto"/>
              <w:bottom w:val="double" w:sz="4" w:space="0" w:color="auto"/>
            </w:tcBorders>
            <w:vAlign w:val="center"/>
          </w:tcPr>
          <w:p w14:paraId="6D704FCB" w14:textId="77777777" w:rsidR="00A442D1" w:rsidRPr="00AD2309" w:rsidRDefault="00A442D1" w:rsidP="007B0BC6">
            <w:pPr>
              <w:pStyle w:val="NoSpacing"/>
              <w:rPr>
                <w:rFonts w:ascii="Arial" w:hAnsi="Arial" w:cs="Arial"/>
                <w:b/>
                <w:sz w:val="18"/>
                <w:szCs w:val="18"/>
              </w:rPr>
            </w:pPr>
            <w:r w:rsidRPr="00AD2309">
              <w:rPr>
                <w:rFonts w:ascii="Arial" w:hAnsi="Arial" w:cs="Arial"/>
                <w:b/>
                <w:sz w:val="18"/>
                <w:szCs w:val="18"/>
              </w:rPr>
              <w:t>Total Chlorine Residual</w:t>
            </w:r>
          </w:p>
        </w:tc>
        <w:tc>
          <w:tcPr>
            <w:tcW w:w="900" w:type="dxa"/>
            <w:tcBorders>
              <w:bottom w:val="double" w:sz="4" w:space="0" w:color="auto"/>
            </w:tcBorders>
            <w:vAlign w:val="center"/>
          </w:tcPr>
          <w:p w14:paraId="08B21AFC" w14:textId="77777777" w:rsidR="00A442D1" w:rsidRPr="007B0BC6" w:rsidRDefault="00A442D1" w:rsidP="007B0BC6">
            <w:pPr>
              <w:pStyle w:val="NoSpacing"/>
              <w:jc w:val="center"/>
              <w:rPr>
                <w:rFonts w:ascii="Arial" w:hAnsi="Arial" w:cs="Arial"/>
                <w:sz w:val="18"/>
                <w:szCs w:val="18"/>
              </w:rPr>
            </w:pPr>
            <w:r w:rsidRPr="007B0BC6">
              <w:rPr>
                <w:rFonts w:ascii="Arial" w:hAnsi="Arial" w:cs="Arial"/>
                <w:sz w:val="18"/>
                <w:szCs w:val="18"/>
              </w:rPr>
              <w:t>Jan-Dec</w:t>
            </w:r>
          </w:p>
          <w:p w14:paraId="33C1DFE2" w14:textId="2077369B" w:rsidR="00A442D1" w:rsidRPr="007B0BC6" w:rsidRDefault="00A442D1" w:rsidP="007B0BC6">
            <w:pPr>
              <w:pStyle w:val="NoSpacing"/>
              <w:jc w:val="center"/>
              <w:rPr>
                <w:rFonts w:ascii="Arial" w:hAnsi="Arial" w:cs="Arial"/>
                <w:sz w:val="18"/>
                <w:szCs w:val="18"/>
              </w:rPr>
            </w:pPr>
            <w:r w:rsidRPr="007B0BC6">
              <w:rPr>
                <w:rFonts w:ascii="Arial" w:hAnsi="Arial" w:cs="Arial"/>
                <w:sz w:val="18"/>
                <w:szCs w:val="18"/>
              </w:rPr>
              <w:t>20</w:t>
            </w:r>
            <w:r w:rsidR="00C54991">
              <w:rPr>
                <w:rFonts w:ascii="Arial" w:hAnsi="Arial" w:cs="Arial"/>
                <w:sz w:val="18"/>
                <w:szCs w:val="18"/>
              </w:rPr>
              <w:t>2</w:t>
            </w:r>
            <w:r w:rsidR="00282A42">
              <w:rPr>
                <w:rFonts w:ascii="Arial" w:hAnsi="Arial" w:cs="Arial"/>
                <w:sz w:val="18"/>
                <w:szCs w:val="18"/>
              </w:rPr>
              <w:t>1</w:t>
            </w:r>
          </w:p>
        </w:tc>
        <w:tc>
          <w:tcPr>
            <w:tcW w:w="630" w:type="dxa"/>
            <w:tcBorders>
              <w:bottom w:val="double" w:sz="4" w:space="0" w:color="auto"/>
            </w:tcBorders>
            <w:vAlign w:val="center"/>
          </w:tcPr>
          <w:p w14:paraId="2FB6ACA1" w14:textId="77777777" w:rsidR="00A442D1" w:rsidRPr="00AD2309" w:rsidRDefault="00A442D1" w:rsidP="007B0BC6">
            <w:pPr>
              <w:pStyle w:val="NoSpacing"/>
              <w:jc w:val="center"/>
              <w:rPr>
                <w:rFonts w:ascii="Arial" w:hAnsi="Arial" w:cs="Arial"/>
                <w:b/>
                <w:sz w:val="18"/>
                <w:szCs w:val="18"/>
              </w:rPr>
            </w:pPr>
            <w:r w:rsidRPr="00AD2309">
              <w:rPr>
                <w:rFonts w:ascii="Arial" w:hAnsi="Arial" w:cs="Arial"/>
                <w:b/>
                <w:sz w:val="18"/>
                <w:szCs w:val="18"/>
              </w:rPr>
              <w:t>ppm</w:t>
            </w:r>
          </w:p>
        </w:tc>
        <w:tc>
          <w:tcPr>
            <w:tcW w:w="900" w:type="dxa"/>
            <w:tcBorders>
              <w:bottom w:val="double" w:sz="4" w:space="0" w:color="auto"/>
            </w:tcBorders>
            <w:vAlign w:val="center"/>
          </w:tcPr>
          <w:p w14:paraId="0E0979ED" w14:textId="77777777" w:rsidR="00A442D1" w:rsidRPr="00AD2309" w:rsidRDefault="00A442D1" w:rsidP="007B0BC6">
            <w:pPr>
              <w:pStyle w:val="NoSpacing"/>
              <w:jc w:val="center"/>
              <w:rPr>
                <w:rFonts w:ascii="Arial" w:hAnsi="Arial" w:cs="Arial"/>
                <w:b/>
                <w:color w:val="FF0000"/>
                <w:sz w:val="18"/>
                <w:szCs w:val="18"/>
              </w:rPr>
            </w:pPr>
            <w:r w:rsidRPr="00AD2309">
              <w:rPr>
                <w:rFonts w:ascii="Arial" w:hAnsi="Arial" w:cs="Arial"/>
                <w:b/>
                <w:sz w:val="18"/>
                <w:szCs w:val="18"/>
              </w:rPr>
              <w:t>4</w:t>
            </w:r>
          </w:p>
        </w:tc>
        <w:tc>
          <w:tcPr>
            <w:tcW w:w="990" w:type="dxa"/>
            <w:tcBorders>
              <w:bottom w:val="double" w:sz="4" w:space="0" w:color="auto"/>
            </w:tcBorders>
            <w:vAlign w:val="center"/>
          </w:tcPr>
          <w:p w14:paraId="1C973FFB" w14:textId="77777777" w:rsidR="00A442D1" w:rsidRPr="00AD2309" w:rsidRDefault="00A442D1" w:rsidP="007B0BC6">
            <w:pPr>
              <w:pStyle w:val="NoSpacing"/>
              <w:jc w:val="center"/>
              <w:rPr>
                <w:rFonts w:ascii="Arial" w:hAnsi="Arial" w:cs="Arial"/>
                <w:b/>
                <w:color w:val="FF0000"/>
                <w:sz w:val="18"/>
                <w:szCs w:val="18"/>
              </w:rPr>
            </w:pPr>
            <w:r w:rsidRPr="00AD2309">
              <w:rPr>
                <w:rFonts w:ascii="Arial" w:hAnsi="Arial" w:cs="Arial"/>
                <w:b/>
                <w:sz w:val="18"/>
                <w:szCs w:val="18"/>
              </w:rPr>
              <w:t>4</w:t>
            </w:r>
          </w:p>
        </w:tc>
        <w:tc>
          <w:tcPr>
            <w:tcW w:w="990" w:type="dxa"/>
            <w:tcBorders>
              <w:bottom w:val="double" w:sz="4" w:space="0" w:color="auto"/>
            </w:tcBorders>
            <w:vAlign w:val="center"/>
          </w:tcPr>
          <w:p w14:paraId="717E5393" w14:textId="6B462984" w:rsidR="00A442D1" w:rsidRPr="00ED5D67" w:rsidRDefault="00ED5D67" w:rsidP="007B0BC6">
            <w:pPr>
              <w:pStyle w:val="NoSpacing"/>
              <w:jc w:val="center"/>
              <w:rPr>
                <w:rFonts w:ascii="Arial" w:hAnsi="Arial" w:cs="Arial"/>
                <w:b/>
                <w:bCs/>
                <w:i/>
                <w:sz w:val="18"/>
                <w:szCs w:val="18"/>
              </w:rPr>
            </w:pPr>
            <w:r>
              <w:rPr>
                <w:rFonts w:ascii="Arial" w:hAnsi="Arial" w:cs="Arial"/>
                <w:b/>
                <w:bCs/>
                <w:i/>
                <w:sz w:val="18"/>
                <w:szCs w:val="18"/>
              </w:rPr>
              <w:t>.87</w:t>
            </w:r>
          </w:p>
        </w:tc>
        <w:tc>
          <w:tcPr>
            <w:tcW w:w="1080" w:type="dxa"/>
            <w:tcBorders>
              <w:bottom w:val="double" w:sz="4" w:space="0" w:color="auto"/>
            </w:tcBorders>
            <w:vAlign w:val="center"/>
          </w:tcPr>
          <w:p w14:paraId="165934FA" w14:textId="1FB36FC2" w:rsidR="00A442D1" w:rsidRPr="00ED5D67" w:rsidRDefault="00ED5D67" w:rsidP="007B0BC6">
            <w:pPr>
              <w:pStyle w:val="NoSpacing"/>
              <w:jc w:val="center"/>
              <w:rPr>
                <w:rFonts w:ascii="Arial" w:hAnsi="Arial" w:cs="Arial"/>
                <w:b/>
                <w:bCs/>
                <w:i/>
                <w:sz w:val="16"/>
                <w:szCs w:val="16"/>
              </w:rPr>
            </w:pPr>
            <w:r>
              <w:rPr>
                <w:rFonts w:ascii="Arial" w:hAnsi="Arial" w:cs="Arial"/>
                <w:b/>
                <w:bCs/>
                <w:i/>
                <w:sz w:val="18"/>
                <w:szCs w:val="18"/>
              </w:rPr>
              <w:t>.07-.87</w:t>
            </w:r>
          </w:p>
        </w:tc>
        <w:tc>
          <w:tcPr>
            <w:tcW w:w="990" w:type="dxa"/>
            <w:tcBorders>
              <w:bottom w:val="double" w:sz="4" w:space="0" w:color="auto"/>
            </w:tcBorders>
            <w:vAlign w:val="center"/>
          </w:tcPr>
          <w:p w14:paraId="775216FC" w14:textId="77777777" w:rsidR="00A442D1" w:rsidRPr="007B0BC6" w:rsidRDefault="00A442D1" w:rsidP="007B0BC6">
            <w:pPr>
              <w:pStyle w:val="NoSpacing"/>
              <w:jc w:val="center"/>
              <w:rPr>
                <w:rFonts w:ascii="Arial" w:hAnsi="Arial" w:cs="Arial"/>
                <w:bCs/>
                <w:sz w:val="18"/>
                <w:szCs w:val="18"/>
              </w:rPr>
            </w:pPr>
            <w:r w:rsidRPr="007B0BC6">
              <w:rPr>
                <w:rFonts w:ascii="Arial" w:hAnsi="Arial" w:cs="Arial"/>
                <w:bCs/>
                <w:sz w:val="18"/>
                <w:szCs w:val="18"/>
              </w:rPr>
              <w:t>no</w:t>
            </w:r>
          </w:p>
        </w:tc>
        <w:tc>
          <w:tcPr>
            <w:tcW w:w="3150" w:type="dxa"/>
            <w:tcBorders>
              <w:bottom w:val="double" w:sz="4" w:space="0" w:color="auto"/>
              <w:right w:val="double" w:sz="4" w:space="0" w:color="auto"/>
            </w:tcBorders>
            <w:vAlign w:val="center"/>
          </w:tcPr>
          <w:p w14:paraId="2348BC48" w14:textId="77777777" w:rsidR="00A442D1" w:rsidRPr="00AD2309" w:rsidRDefault="00A442D1" w:rsidP="007B0BC6">
            <w:pPr>
              <w:pStyle w:val="NoSpacing"/>
              <w:rPr>
                <w:rFonts w:ascii="Arial" w:hAnsi="Arial" w:cs="Arial"/>
                <w:sz w:val="18"/>
                <w:szCs w:val="18"/>
              </w:rPr>
            </w:pPr>
            <w:r w:rsidRPr="00AD2309">
              <w:rPr>
                <w:rFonts w:ascii="Arial" w:hAnsi="Arial" w:cs="Arial"/>
                <w:sz w:val="18"/>
                <w:szCs w:val="18"/>
              </w:rPr>
              <w:t>Water additive used to control microbes</w:t>
            </w:r>
          </w:p>
        </w:tc>
      </w:tr>
    </w:tbl>
    <w:p w14:paraId="1D30FA59" w14:textId="77777777" w:rsidR="00034A90" w:rsidRPr="00ED0A68" w:rsidRDefault="00034A90">
      <w:pPr>
        <w:rPr>
          <w:rFonts w:ascii="Arial" w:hAnsi="Arial" w:cs="Arial"/>
          <w:b/>
          <w:color w:val="333399"/>
          <w:sz w:val="20"/>
          <w:szCs w:val="20"/>
        </w:rPr>
      </w:pPr>
    </w:p>
    <w:tbl>
      <w:tblPr>
        <w:tblStyle w:val="TableGrid"/>
        <w:tblW w:w="11955" w:type="dxa"/>
        <w:jc w:val="center"/>
        <w:tblLayout w:type="fixed"/>
        <w:tblLook w:val="04A0" w:firstRow="1" w:lastRow="0" w:firstColumn="1" w:lastColumn="0" w:noHBand="0" w:noVBand="1"/>
      </w:tblPr>
      <w:tblGrid>
        <w:gridCol w:w="3135"/>
        <w:gridCol w:w="4590"/>
        <w:gridCol w:w="990"/>
        <w:gridCol w:w="3240"/>
      </w:tblGrid>
      <w:tr w:rsidR="00B456B9" w:rsidRPr="00ED0A68" w14:paraId="6F69F2EA" w14:textId="77777777" w:rsidTr="00587D8E">
        <w:trPr>
          <w:trHeight w:val="177"/>
          <w:jc w:val="center"/>
        </w:trPr>
        <w:tc>
          <w:tcPr>
            <w:tcW w:w="11955" w:type="dxa"/>
            <w:gridSpan w:val="4"/>
            <w:tcBorders>
              <w:top w:val="double" w:sz="4" w:space="0" w:color="auto"/>
              <w:left w:val="double" w:sz="4" w:space="0" w:color="auto"/>
              <w:bottom w:val="double" w:sz="4" w:space="0" w:color="auto"/>
              <w:right w:val="double" w:sz="4" w:space="0" w:color="auto"/>
            </w:tcBorders>
            <w:shd w:val="clear" w:color="auto" w:fill="E7E6E6" w:themeFill="background2"/>
            <w:vAlign w:val="center"/>
          </w:tcPr>
          <w:p w14:paraId="7B00F954" w14:textId="17B7E5DE" w:rsidR="004A77E4" w:rsidRPr="00ED0A68" w:rsidRDefault="00B456B9" w:rsidP="0048398A">
            <w:pPr>
              <w:rPr>
                <w:rFonts w:ascii="Arial" w:hAnsi="Arial" w:cs="Arial"/>
                <w:b/>
                <w:color w:val="333399"/>
                <w:sz w:val="20"/>
                <w:szCs w:val="20"/>
              </w:rPr>
            </w:pPr>
            <w:r w:rsidRPr="00ED0A68">
              <w:rPr>
                <w:rFonts w:ascii="Arial" w:hAnsi="Arial" w:cs="Arial"/>
                <w:b/>
                <w:color w:val="333399"/>
                <w:sz w:val="20"/>
                <w:szCs w:val="20"/>
              </w:rPr>
              <w:t>20</w:t>
            </w:r>
            <w:r w:rsidR="009128BD">
              <w:rPr>
                <w:rFonts w:ascii="Arial" w:hAnsi="Arial" w:cs="Arial"/>
                <w:b/>
                <w:color w:val="333399"/>
                <w:sz w:val="20"/>
                <w:szCs w:val="20"/>
              </w:rPr>
              <w:t>2</w:t>
            </w:r>
            <w:r w:rsidR="00282A42">
              <w:rPr>
                <w:rFonts w:ascii="Arial" w:hAnsi="Arial" w:cs="Arial"/>
                <w:b/>
                <w:color w:val="333399"/>
                <w:sz w:val="20"/>
                <w:szCs w:val="20"/>
              </w:rPr>
              <w:t>1</w:t>
            </w:r>
            <w:r w:rsidRPr="00ED0A68">
              <w:rPr>
                <w:rFonts w:ascii="Arial" w:hAnsi="Arial" w:cs="Arial"/>
                <w:b/>
                <w:color w:val="333399"/>
                <w:sz w:val="20"/>
                <w:szCs w:val="20"/>
              </w:rPr>
              <w:t xml:space="preserve"> Turbidity – Monitored every 4 hours at Plant Finished Water</w:t>
            </w:r>
          </w:p>
        </w:tc>
      </w:tr>
      <w:tr w:rsidR="00B456B9" w:rsidRPr="00043D1D" w14:paraId="466298EF" w14:textId="77777777" w:rsidTr="008A5CCE">
        <w:trPr>
          <w:jc w:val="center"/>
        </w:trPr>
        <w:tc>
          <w:tcPr>
            <w:tcW w:w="3135" w:type="dxa"/>
            <w:tcBorders>
              <w:top w:val="double" w:sz="4" w:space="0" w:color="auto"/>
              <w:left w:val="double" w:sz="4" w:space="0" w:color="auto"/>
            </w:tcBorders>
            <w:vAlign w:val="center"/>
          </w:tcPr>
          <w:p w14:paraId="4E98EE52" w14:textId="77777777" w:rsidR="00B456B9" w:rsidRDefault="00B456B9" w:rsidP="00B456B9">
            <w:pPr>
              <w:pStyle w:val="Heading6"/>
              <w:outlineLvl w:val="5"/>
              <w:rPr>
                <w:color w:val="000080"/>
                <w:sz w:val="18"/>
              </w:rPr>
            </w:pPr>
            <w:r>
              <w:rPr>
                <w:color w:val="000080"/>
                <w:sz w:val="18"/>
              </w:rPr>
              <w:t>Highest Single Measurement Cannot exceed 1 NTU</w:t>
            </w:r>
          </w:p>
        </w:tc>
        <w:tc>
          <w:tcPr>
            <w:tcW w:w="4590" w:type="dxa"/>
            <w:tcBorders>
              <w:top w:val="double" w:sz="4" w:space="0" w:color="auto"/>
            </w:tcBorders>
            <w:vAlign w:val="center"/>
          </w:tcPr>
          <w:p w14:paraId="5BFBAE9B" w14:textId="77777777" w:rsidR="00B456B9" w:rsidRDefault="00B456B9" w:rsidP="00B456B9">
            <w:pPr>
              <w:pStyle w:val="Heading9"/>
              <w:jc w:val="center"/>
              <w:outlineLvl w:val="8"/>
              <w:rPr>
                <w:color w:val="000080"/>
                <w:sz w:val="18"/>
              </w:rPr>
            </w:pPr>
            <w:r>
              <w:rPr>
                <w:color w:val="000080"/>
                <w:sz w:val="18"/>
              </w:rPr>
              <w:t xml:space="preserve">Lowest Monthly % of Samples Meeting </w:t>
            </w:r>
          </w:p>
          <w:p w14:paraId="616662F2" w14:textId="77777777" w:rsidR="00B456B9" w:rsidRDefault="00B456B9" w:rsidP="00B456B9">
            <w:pPr>
              <w:pStyle w:val="Heading9"/>
              <w:jc w:val="center"/>
              <w:outlineLvl w:val="8"/>
              <w:rPr>
                <w:color w:val="008080"/>
                <w:sz w:val="18"/>
              </w:rPr>
            </w:pPr>
            <w:r>
              <w:rPr>
                <w:color w:val="000080"/>
                <w:sz w:val="18"/>
              </w:rPr>
              <w:t>Turbidity Limit of 0.3 NTU (minimum 95%)</w:t>
            </w:r>
          </w:p>
        </w:tc>
        <w:tc>
          <w:tcPr>
            <w:tcW w:w="990" w:type="dxa"/>
            <w:tcBorders>
              <w:top w:val="double" w:sz="4" w:space="0" w:color="auto"/>
            </w:tcBorders>
            <w:vAlign w:val="center"/>
          </w:tcPr>
          <w:p w14:paraId="2FEEDAAC" w14:textId="77777777" w:rsidR="00B456B9" w:rsidRPr="00BC520F" w:rsidRDefault="00B456B9" w:rsidP="00B456B9">
            <w:pPr>
              <w:pStyle w:val="Heading2"/>
              <w:outlineLvl w:val="1"/>
              <w:rPr>
                <w:color w:val="000080"/>
                <w:sz w:val="16"/>
              </w:rPr>
            </w:pPr>
            <w:r w:rsidRPr="0078454F">
              <w:rPr>
                <w:color w:val="000080"/>
                <w:sz w:val="18"/>
              </w:rPr>
              <w:t>Violation</w:t>
            </w:r>
          </w:p>
          <w:p w14:paraId="7947BC84" w14:textId="77777777" w:rsidR="00B456B9" w:rsidRPr="00BC520F" w:rsidRDefault="00B456B9" w:rsidP="00B456B9">
            <w:pPr>
              <w:pStyle w:val="Heading9"/>
              <w:jc w:val="center"/>
              <w:outlineLvl w:val="8"/>
              <w:rPr>
                <w:color w:val="000080"/>
                <w:sz w:val="18"/>
                <w:szCs w:val="18"/>
              </w:rPr>
            </w:pPr>
            <w:r w:rsidRPr="00BC520F">
              <w:rPr>
                <w:color w:val="000080"/>
                <w:sz w:val="18"/>
                <w:szCs w:val="18"/>
              </w:rPr>
              <w:t>yes/no</w:t>
            </w:r>
          </w:p>
        </w:tc>
        <w:tc>
          <w:tcPr>
            <w:tcW w:w="3240" w:type="dxa"/>
            <w:tcBorders>
              <w:top w:val="double" w:sz="4" w:space="0" w:color="auto"/>
              <w:right w:val="double" w:sz="4" w:space="0" w:color="auto"/>
            </w:tcBorders>
            <w:vAlign w:val="center"/>
          </w:tcPr>
          <w:p w14:paraId="50181175" w14:textId="77777777" w:rsidR="00B456B9" w:rsidRDefault="00B456B9" w:rsidP="00B456B9">
            <w:pPr>
              <w:pStyle w:val="Heading9"/>
              <w:jc w:val="center"/>
              <w:outlineLvl w:val="8"/>
              <w:rPr>
                <w:color w:val="000080"/>
                <w:sz w:val="18"/>
              </w:rPr>
            </w:pPr>
            <w:r>
              <w:rPr>
                <w:color w:val="000080"/>
                <w:sz w:val="18"/>
              </w:rPr>
              <w:t>Major Sources in Drinking Water</w:t>
            </w:r>
          </w:p>
        </w:tc>
      </w:tr>
      <w:tr w:rsidR="00B456B9" w:rsidRPr="00043D1D" w14:paraId="60D0BD7F" w14:textId="77777777" w:rsidTr="00E6003D">
        <w:trPr>
          <w:trHeight w:val="215"/>
          <w:jc w:val="center"/>
        </w:trPr>
        <w:tc>
          <w:tcPr>
            <w:tcW w:w="3135" w:type="dxa"/>
            <w:tcBorders>
              <w:left w:val="double" w:sz="4" w:space="0" w:color="auto"/>
            </w:tcBorders>
            <w:vAlign w:val="center"/>
          </w:tcPr>
          <w:p w14:paraId="4F91E416" w14:textId="292F446F" w:rsidR="00B456B9" w:rsidRPr="00C8013C" w:rsidRDefault="00552233" w:rsidP="00B456B9">
            <w:pPr>
              <w:jc w:val="center"/>
              <w:rPr>
                <w:rFonts w:ascii="Arial" w:hAnsi="Arial" w:cs="Arial"/>
                <w:sz w:val="18"/>
                <w:szCs w:val="18"/>
              </w:rPr>
            </w:pPr>
            <w:r w:rsidRPr="00E507C6">
              <w:rPr>
                <w:rFonts w:ascii="Arial" w:hAnsi="Arial" w:cs="Arial"/>
                <w:color w:val="FF0000"/>
                <w:sz w:val="18"/>
                <w:szCs w:val="18"/>
              </w:rPr>
              <w:t>0.</w:t>
            </w:r>
            <w:r w:rsidR="00E507C6" w:rsidRPr="00E507C6">
              <w:rPr>
                <w:rFonts w:ascii="Arial" w:hAnsi="Arial" w:cs="Arial"/>
                <w:color w:val="FF0000"/>
                <w:sz w:val="18"/>
                <w:szCs w:val="18"/>
              </w:rPr>
              <w:t>08</w:t>
            </w:r>
            <w:r w:rsidRPr="00E507C6">
              <w:rPr>
                <w:rFonts w:ascii="Arial" w:hAnsi="Arial" w:cs="Arial"/>
                <w:b/>
                <w:color w:val="FF0000"/>
                <w:sz w:val="18"/>
                <w:szCs w:val="18"/>
              </w:rPr>
              <w:t xml:space="preserve"> </w:t>
            </w:r>
            <w:r w:rsidR="00B456B9" w:rsidRPr="00E507C6">
              <w:rPr>
                <w:rFonts w:ascii="Arial" w:hAnsi="Arial" w:cs="Arial"/>
                <w:color w:val="FF0000"/>
                <w:sz w:val="18"/>
                <w:szCs w:val="18"/>
              </w:rPr>
              <w:t>NTU</w:t>
            </w:r>
          </w:p>
        </w:tc>
        <w:tc>
          <w:tcPr>
            <w:tcW w:w="4590" w:type="dxa"/>
            <w:vAlign w:val="center"/>
          </w:tcPr>
          <w:p w14:paraId="2AE802F9" w14:textId="77777777" w:rsidR="00B456B9" w:rsidRPr="00C8013C" w:rsidRDefault="001F5E6B" w:rsidP="00B456B9">
            <w:pPr>
              <w:jc w:val="center"/>
              <w:rPr>
                <w:rFonts w:ascii="Arial" w:hAnsi="Arial" w:cs="Arial"/>
                <w:sz w:val="18"/>
                <w:szCs w:val="18"/>
              </w:rPr>
            </w:pPr>
            <w:r w:rsidRPr="00C8013C">
              <w:rPr>
                <w:rFonts w:ascii="Arial" w:hAnsi="Arial" w:cs="Arial"/>
                <w:sz w:val="18"/>
                <w:szCs w:val="18"/>
              </w:rPr>
              <w:t>100</w:t>
            </w:r>
            <w:r w:rsidR="00B456B9" w:rsidRPr="00C8013C">
              <w:rPr>
                <w:rFonts w:ascii="Arial" w:hAnsi="Arial" w:cs="Arial"/>
                <w:sz w:val="18"/>
                <w:szCs w:val="18"/>
              </w:rPr>
              <w:t xml:space="preserve"> %</w:t>
            </w:r>
          </w:p>
        </w:tc>
        <w:tc>
          <w:tcPr>
            <w:tcW w:w="990" w:type="dxa"/>
            <w:vAlign w:val="center"/>
          </w:tcPr>
          <w:p w14:paraId="21C6E246" w14:textId="77777777" w:rsidR="00B456B9" w:rsidRPr="00C8013C" w:rsidRDefault="00B456B9" w:rsidP="00B456B9">
            <w:pPr>
              <w:jc w:val="center"/>
              <w:rPr>
                <w:rFonts w:ascii="Arial" w:hAnsi="Arial" w:cs="Arial"/>
                <w:sz w:val="18"/>
                <w:szCs w:val="18"/>
              </w:rPr>
            </w:pPr>
            <w:r w:rsidRPr="00C8013C">
              <w:rPr>
                <w:rFonts w:ascii="Arial" w:hAnsi="Arial" w:cs="Arial"/>
                <w:sz w:val="18"/>
                <w:szCs w:val="18"/>
              </w:rPr>
              <w:t>no</w:t>
            </w:r>
          </w:p>
        </w:tc>
        <w:tc>
          <w:tcPr>
            <w:tcW w:w="3240" w:type="dxa"/>
            <w:tcBorders>
              <w:right w:val="double" w:sz="4" w:space="0" w:color="auto"/>
            </w:tcBorders>
            <w:vAlign w:val="center"/>
          </w:tcPr>
          <w:p w14:paraId="65E36CC5" w14:textId="77777777" w:rsidR="00B456B9" w:rsidRPr="00B456B9" w:rsidRDefault="00B456B9" w:rsidP="00B456B9">
            <w:pPr>
              <w:pStyle w:val="Heading9"/>
              <w:jc w:val="center"/>
              <w:outlineLvl w:val="8"/>
              <w:rPr>
                <w:rFonts w:cs="Arial"/>
                <w:b w:val="0"/>
                <w:color w:val="008080"/>
                <w:sz w:val="18"/>
                <w:szCs w:val="18"/>
              </w:rPr>
            </w:pPr>
            <w:r w:rsidRPr="00B456B9">
              <w:rPr>
                <w:rFonts w:cs="Arial"/>
                <w:b w:val="0"/>
                <w:color w:val="auto"/>
                <w:sz w:val="18"/>
                <w:szCs w:val="18"/>
              </w:rPr>
              <w:t>Soil Runoff</w:t>
            </w:r>
          </w:p>
        </w:tc>
      </w:tr>
      <w:tr w:rsidR="00B456B9" w:rsidRPr="00043D1D" w14:paraId="56188DC8" w14:textId="77777777" w:rsidTr="00E6003D">
        <w:trPr>
          <w:trHeight w:val="269"/>
          <w:jc w:val="center"/>
        </w:trPr>
        <w:tc>
          <w:tcPr>
            <w:tcW w:w="11955" w:type="dxa"/>
            <w:gridSpan w:val="4"/>
            <w:tcBorders>
              <w:left w:val="double" w:sz="4" w:space="0" w:color="auto"/>
              <w:bottom w:val="double" w:sz="4" w:space="0" w:color="auto"/>
              <w:right w:val="double" w:sz="4" w:space="0" w:color="auto"/>
            </w:tcBorders>
            <w:vAlign w:val="center"/>
          </w:tcPr>
          <w:p w14:paraId="43029B9C" w14:textId="77777777" w:rsidR="00B456B9" w:rsidRPr="00B456B9" w:rsidRDefault="00B456B9" w:rsidP="00B456B9">
            <w:pPr>
              <w:pStyle w:val="Heading9"/>
              <w:outlineLvl w:val="8"/>
              <w:rPr>
                <w:rFonts w:cs="Arial"/>
                <w:b w:val="0"/>
                <w:color w:val="auto"/>
                <w:sz w:val="18"/>
                <w:szCs w:val="18"/>
              </w:rPr>
            </w:pPr>
            <w:r w:rsidRPr="00B456B9">
              <w:rPr>
                <w:rFonts w:cs="Arial"/>
                <w:b w:val="0"/>
                <w:color w:val="auto"/>
                <w:sz w:val="18"/>
                <w:szCs w:val="18"/>
              </w:rPr>
              <w:t>Turbidity is a measure of the cloudiness of water. We monitor it because it is a good indicator of the effectiveness of our filtration system.</w:t>
            </w:r>
          </w:p>
        </w:tc>
      </w:tr>
    </w:tbl>
    <w:p w14:paraId="070410E5" w14:textId="77777777" w:rsidR="004A77E4" w:rsidRPr="00002D16" w:rsidRDefault="004A77E4" w:rsidP="004A77E4">
      <w:pPr>
        <w:rPr>
          <w:rFonts w:ascii="Arial" w:hAnsi="Arial" w:cs="Arial"/>
          <w:b/>
          <w:color w:val="333399"/>
          <w:sz w:val="18"/>
          <w:szCs w:val="18"/>
        </w:rPr>
      </w:pPr>
    </w:p>
    <w:tbl>
      <w:tblPr>
        <w:tblStyle w:val="TableGrid"/>
        <w:tblW w:w="11955" w:type="dxa"/>
        <w:jc w:val="center"/>
        <w:tblLayout w:type="fixed"/>
        <w:tblLook w:val="04A0" w:firstRow="1" w:lastRow="0" w:firstColumn="1" w:lastColumn="0" w:noHBand="0" w:noVBand="1"/>
      </w:tblPr>
      <w:tblGrid>
        <w:gridCol w:w="2145"/>
        <w:gridCol w:w="900"/>
        <w:gridCol w:w="3600"/>
        <w:gridCol w:w="1080"/>
        <w:gridCol w:w="990"/>
        <w:gridCol w:w="3240"/>
      </w:tblGrid>
      <w:tr w:rsidR="00002D16" w:rsidRPr="00002D16" w14:paraId="670D1EB7" w14:textId="77777777" w:rsidTr="006E2246">
        <w:trPr>
          <w:jc w:val="center"/>
        </w:trPr>
        <w:tc>
          <w:tcPr>
            <w:tcW w:w="11955" w:type="dxa"/>
            <w:gridSpan w:val="6"/>
            <w:tcBorders>
              <w:top w:val="double" w:sz="4" w:space="0" w:color="auto"/>
              <w:left w:val="double" w:sz="4" w:space="0" w:color="auto"/>
              <w:bottom w:val="double" w:sz="4" w:space="0" w:color="auto"/>
              <w:right w:val="double" w:sz="4" w:space="0" w:color="auto"/>
            </w:tcBorders>
            <w:shd w:val="clear" w:color="auto" w:fill="E7E6E6" w:themeFill="background2"/>
            <w:vAlign w:val="center"/>
          </w:tcPr>
          <w:p w14:paraId="4208CF7F" w14:textId="0B05CDF1" w:rsidR="008A09A5" w:rsidRPr="00ED0A68" w:rsidRDefault="00002D16" w:rsidP="0048398A">
            <w:pPr>
              <w:rPr>
                <w:rFonts w:ascii="Arial" w:hAnsi="Arial" w:cs="Arial"/>
                <w:b/>
                <w:color w:val="333399"/>
                <w:sz w:val="20"/>
                <w:szCs w:val="20"/>
              </w:rPr>
            </w:pPr>
            <w:r w:rsidRPr="00ED0A68">
              <w:rPr>
                <w:rFonts w:ascii="Arial" w:hAnsi="Arial" w:cs="Arial"/>
                <w:b/>
                <w:color w:val="333399"/>
                <w:sz w:val="20"/>
                <w:szCs w:val="20"/>
              </w:rPr>
              <w:t>20</w:t>
            </w:r>
            <w:r w:rsidR="009128BD">
              <w:rPr>
                <w:rFonts w:ascii="Arial" w:hAnsi="Arial" w:cs="Arial"/>
                <w:b/>
                <w:color w:val="333399"/>
                <w:sz w:val="20"/>
                <w:szCs w:val="20"/>
              </w:rPr>
              <w:t>2</w:t>
            </w:r>
            <w:r w:rsidR="00282A42">
              <w:rPr>
                <w:rFonts w:ascii="Arial" w:hAnsi="Arial" w:cs="Arial"/>
                <w:b/>
                <w:color w:val="333399"/>
                <w:sz w:val="20"/>
                <w:szCs w:val="20"/>
              </w:rPr>
              <w:t>1</w:t>
            </w:r>
            <w:r w:rsidRPr="00ED0A68">
              <w:rPr>
                <w:rFonts w:ascii="Arial" w:hAnsi="Arial" w:cs="Arial"/>
                <w:b/>
                <w:color w:val="333399"/>
                <w:sz w:val="20"/>
                <w:szCs w:val="20"/>
              </w:rPr>
              <w:t xml:space="preserve"> Microbiological Contaminants – Monthly Monitoring in Distribution System</w:t>
            </w:r>
          </w:p>
        </w:tc>
      </w:tr>
      <w:tr w:rsidR="008A09A5" w:rsidRPr="00043D1D" w14:paraId="4E6055C5" w14:textId="77777777" w:rsidTr="00AD2309">
        <w:trPr>
          <w:trHeight w:val="627"/>
          <w:jc w:val="center"/>
        </w:trPr>
        <w:tc>
          <w:tcPr>
            <w:tcW w:w="2145" w:type="dxa"/>
            <w:tcBorders>
              <w:top w:val="double" w:sz="4" w:space="0" w:color="auto"/>
              <w:left w:val="double" w:sz="4" w:space="0" w:color="auto"/>
            </w:tcBorders>
            <w:vAlign w:val="center"/>
          </w:tcPr>
          <w:p w14:paraId="7D603BAD" w14:textId="77777777" w:rsidR="008A09A5" w:rsidRDefault="008A09A5" w:rsidP="0048398A">
            <w:pPr>
              <w:pStyle w:val="Heading4"/>
              <w:outlineLvl w:val="3"/>
              <w:rPr>
                <w:sz w:val="18"/>
              </w:rPr>
            </w:pPr>
            <w:r>
              <w:rPr>
                <w:sz w:val="18"/>
              </w:rPr>
              <w:t>Regulated</w:t>
            </w:r>
          </w:p>
          <w:p w14:paraId="6FDE5CF2" w14:textId="77777777" w:rsidR="008A09A5" w:rsidRDefault="008A09A5" w:rsidP="0048398A">
            <w:pPr>
              <w:pStyle w:val="Heading4"/>
              <w:outlineLvl w:val="3"/>
              <w:rPr>
                <w:sz w:val="18"/>
              </w:rPr>
            </w:pPr>
            <w:r>
              <w:rPr>
                <w:sz w:val="18"/>
              </w:rPr>
              <w:t>Contaminant</w:t>
            </w:r>
          </w:p>
        </w:tc>
        <w:tc>
          <w:tcPr>
            <w:tcW w:w="900" w:type="dxa"/>
            <w:tcBorders>
              <w:top w:val="double" w:sz="4" w:space="0" w:color="auto"/>
            </w:tcBorders>
            <w:vAlign w:val="center"/>
          </w:tcPr>
          <w:p w14:paraId="40A0AEEB" w14:textId="77777777" w:rsidR="008A09A5" w:rsidRPr="00C8013C" w:rsidRDefault="008A09A5" w:rsidP="0048398A">
            <w:pPr>
              <w:jc w:val="center"/>
              <w:rPr>
                <w:rFonts w:ascii="Arial" w:hAnsi="Arial" w:cs="Arial"/>
                <w:b/>
                <w:color w:val="1F4E79" w:themeColor="accent1" w:themeShade="80"/>
                <w:sz w:val="18"/>
              </w:rPr>
            </w:pPr>
            <w:r w:rsidRPr="00C8013C">
              <w:rPr>
                <w:rFonts w:ascii="Arial" w:hAnsi="Arial" w:cs="Arial"/>
                <w:b/>
                <w:color w:val="1F4E79" w:themeColor="accent1" w:themeShade="80"/>
                <w:sz w:val="18"/>
              </w:rPr>
              <w:t>MCLG</w:t>
            </w:r>
          </w:p>
        </w:tc>
        <w:tc>
          <w:tcPr>
            <w:tcW w:w="3600" w:type="dxa"/>
            <w:tcBorders>
              <w:top w:val="double" w:sz="4" w:space="0" w:color="auto"/>
            </w:tcBorders>
            <w:vAlign w:val="center"/>
          </w:tcPr>
          <w:p w14:paraId="6F6342B6" w14:textId="77777777" w:rsidR="008A09A5" w:rsidRPr="00C8013C" w:rsidRDefault="008A09A5" w:rsidP="008A09A5">
            <w:pPr>
              <w:jc w:val="center"/>
              <w:rPr>
                <w:rFonts w:ascii="Arial" w:hAnsi="Arial" w:cs="Arial"/>
                <w:b/>
                <w:color w:val="1F4E79" w:themeColor="accent1" w:themeShade="80"/>
                <w:sz w:val="18"/>
              </w:rPr>
            </w:pPr>
            <w:r w:rsidRPr="00C8013C">
              <w:rPr>
                <w:rFonts w:ascii="Arial" w:hAnsi="Arial" w:cs="Arial"/>
                <w:b/>
                <w:color w:val="1F4E79" w:themeColor="accent1" w:themeShade="80"/>
                <w:sz w:val="18"/>
              </w:rPr>
              <w:t>MCL</w:t>
            </w:r>
          </w:p>
        </w:tc>
        <w:tc>
          <w:tcPr>
            <w:tcW w:w="1080" w:type="dxa"/>
            <w:tcBorders>
              <w:top w:val="double" w:sz="4" w:space="0" w:color="auto"/>
            </w:tcBorders>
            <w:vAlign w:val="center"/>
          </w:tcPr>
          <w:p w14:paraId="4E033C0C" w14:textId="77777777" w:rsidR="008A09A5" w:rsidRPr="00043D1D" w:rsidRDefault="008A09A5" w:rsidP="0048398A">
            <w:pPr>
              <w:jc w:val="center"/>
              <w:rPr>
                <w:rFonts w:ascii="Arial" w:hAnsi="Arial" w:cs="Arial"/>
                <w:b/>
                <w:color w:val="000080"/>
                <w:sz w:val="18"/>
              </w:rPr>
            </w:pPr>
            <w:r w:rsidRPr="00043D1D">
              <w:rPr>
                <w:rFonts w:ascii="Arial" w:hAnsi="Arial" w:cs="Arial"/>
                <w:b/>
                <w:color w:val="000080"/>
                <w:sz w:val="18"/>
              </w:rPr>
              <w:t>Highest</w:t>
            </w:r>
          </w:p>
          <w:p w14:paraId="6D2382FB" w14:textId="77777777" w:rsidR="008A09A5" w:rsidRPr="00043D1D" w:rsidRDefault="008A09A5" w:rsidP="0048398A">
            <w:pPr>
              <w:pStyle w:val="Heading2"/>
              <w:outlineLvl w:val="1"/>
              <w:rPr>
                <w:rFonts w:cs="Arial"/>
                <w:color w:val="000080"/>
                <w:sz w:val="18"/>
              </w:rPr>
            </w:pPr>
            <w:r>
              <w:rPr>
                <w:rFonts w:cs="Arial"/>
                <w:color w:val="000080"/>
                <w:sz w:val="18"/>
              </w:rPr>
              <w:t>Number Detected</w:t>
            </w:r>
          </w:p>
        </w:tc>
        <w:tc>
          <w:tcPr>
            <w:tcW w:w="990" w:type="dxa"/>
            <w:tcBorders>
              <w:top w:val="double" w:sz="4" w:space="0" w:color="auto"/>
            </w:tcBorders>
            <w:vAlign w:val="center"/>
          </w:tcPr>
          <w:p w14:paraId="0664C33C" w14:textId="77777777" w:rsidR="008A09A5" w:rsidRPr="00043D1D" w:rsidRDefault="008A09A5" w:rsidP="0048398A">
            <w:pPr>
              <w:pStyle w:val="Heading2"/>
              <w:outlineLvl w:val="1"/>
              <w:rPr>
                <w:rFonts w:cs="Arial"/>
                <w:color w:val="000080"/>
                <w:sz w:val="18"/>
              </w:rPr>
            </w:pPr>
            <w:r w:rsidRPr="00043D1D">
              <w:rPr>
                <w:rFonts w:cs="Arial"/>
                <w:color w:val="000080"/>
                <w:sz w:val="18"/>
              </w:rPr>
              <w:t>Violation</w:t>
            </w:r>
          </w:p>
          <w:p w14:paraId="62A28593" w14:textId="77777777" w:rsidR="008A09A5" w:rsidRPr="00043D1D" w:rsidRDefault="008A09A5" w:rsidP="0048398A">
            <w:pPr>
              <w:jc w:val="center"/>
              <w:rPr>
                <w:rFonts w:ascii="Arial" w:hAnsi="Arial" w:cs="Arial"/>
              </w:rPr>
            </w:pPr>
            <w:r w:rsidRPr="00043D1D">
              <w:rPr>
                <w:rFonts w:ascii="Arial" w:hAnsi="Arial" w:cs="Arial"/>
                <w:b/>
                <w:color w:val="000080"/>
                <w:sz w:val="18"/>
              </w:rPr>
              <w:t>yes/no</w:t>
            </w:r>
          </w:p>
        </w:tc>
        <w:tc>
          <w:tcPr>
            <w:tcW w:w="3240" w:type="dxa"/>
            <w:tcBorders>
              <w:top w:val="double" w:sz="4" w:space="0" w:color="auto"/>
              <w:right w:val="double" w:sz="4" w:space="0" w:color="auto"/>
            </w:tcBorders>
            <w:vAlign w:val="center"/>
          </w:tcPr>
          <w:p w14:paraId="0FEB3BC3" w14:textId="77777777" w:rsidR="008A09A5" w:rsidRPr="00043D1D" w:rsidRDefault="008A09A5" w:rsidP="0048398A">
            <w:pPr>
              <w:pStyle w:val="Heading2"/>
              <w:ind w:right="145"/>
              <w:outlineLvl w:val="1"/>
              <w:rPr>
                <w:rFonts w:cs="Arial"/>
                <w:color w:val="000080"/>
                <w:sz w:val="18"/>
              </w:rPr>
            </w:pPr>
            <w:r w:rsidRPr="00043D1D">
              <w:rPr>
                <w:rFonts w:cs="Arial"/>
                <w:color w:val="000080"/>
                <w:sz w:val="18"/>
              </w:rPr>
              <w:t>Major Sources in Drinking Water</w:t>
            </w:r>
          </w:p>
        </w:tc>
      </w:tr>
      <w:tr w:rsidR="008A09A5" w:rsidRPr="007B0BC6" w14:paraId="08FF1D54" w14:textId="77777777" w:rsidTr="008A5CCE">
        <w:trPr>
          <w:jc w:val="center"/>
        </w:trPr>
        <w:tc>
          <w:tcPr>
            <w:tcW w:w="2145" w:type="dxa"/>
            <w:tcBorders>
              <w:left w:val="double" w:sz="4" w:space="0" w:color="auto"/>
            </w:tcBorders>
            <w:vAlign w:val="center"/>
          </w:tcPr>
          <w:p w14:paraId="60C74DAB" w14:textId="77777777" w:rsidR="008A09A5" w:rsidRPr="00AD2309" w:rsidRDefault="008A09A5" w:rsidP="0048398A">
            <w:pPr>
              <w:rPr>
                <w:rFonts w:ascii="Arial" w:hAnsi="Arial" w:cs="Arial"/>
                <w:b/>
                <w:sz w:val="18"/>
                <w:szCs w:val="18"/>
              </w:rPr>
            </w:pPr>
            <w:r w:rsidRPr="00AD2309">
              <w:rPr>
                <w:rFonts w:ascii="Arial" w:hAnsi="Arial" w:cs="Arial"/>
                <w:b/>
                <w:sz w:val="18"/>
                <w:szCs w:val="18"/>
              </w:rPr>
              <w:t>Total Coliform Bacteria</w:t>
            </w:r>
          </w:p>
        </w:tc>
        <w:tc>
          <w:tcPr>
            <w:tcW w:w="900" w:type="dxa"/>
            <w:vAlign w:val="center"/>
          </w:tcPr>
          <w:p w14:paraId="58FB7090" w14:textId="77777777" w:rsidR="008A09A5" w:rsidRPr="00AD58D2" w:rsidRDefault="008A09A5" w:rsidP="0048398A">
            <w:pPr>
              <w:pStyle w:val="Heading5"/>
              <w:jc w:val="center"/>
              <w:outlineLvl w:val="4"/>
              <w:rPr>
                <w:rFonts w:cs="Arial"/>
                <w:b w:val="0"/>
                <w:color w:val="auto"/>
                <w:sz w:val="18"/>
                <w:szCs w:val="18"/>
              </w:rPr>
            </w:pPr>
            <w:r>
              <w:rPr>
                <w:rFonts w:cs="Arial"/>
                <w:b w:val="0"/>
                <w:color w:val="auto"/>
                <w:sz w:val="18"/>
                <w:szCs w:val="18"/>
              </w:rPr>
              <w:t>0</w:t>
            </w:r>
          </w:p>
        </w:tc>
        <w:tc>
          <w:tcPr>
            <w:tcW w:w="3600" w:type="dxa"/>
            <w:vAlign w:val="center"/>
          </w:tcPr>
          <w:p w14:paraId="411A1D2D" w14:textId="77777777" w:rsidR="00D65733" w:rsidRDefault="00D65733" w:rsidP="008A09A5">
            <w:pPr>
              <w:rPr>
                <w:rFonts w:ascii="Arial" w:hAnsi="Arial" w:cs="Arial"/>
                <w:sz w:val="18"/>
                <w:szCs w:val="18"/>
              </w:rPr>
            </w:pPr>
            <w:r w:rsidRPr="00C8013C">
              <w:rPr>
                <w:rFonts w:ascii="Arial" w:hAnsi="Arial" w:cs="Arial"/>
                <w:sz w:val="18"/>
                <w:szCs w:val="18"/>
              </w:rPr>
              <w:t>&gt;1 Positive monthly sample, or</w:t>
            </w:r>
            <w:r>
              <w:rPr>
                <w:rFonts w:ascii="Arial" w:hAnsi="Arial" w:cs="Arial"/>
                <w:sz w:val="18"/>
                <w:szCs w:val="18"/>
              </w:rPr>
              <w:t xml:space="preserve"> </w:t>
            </w:r>
          </w:p>
          <w:p w14:paraId="21DE3186" w14:textId="77777777" w:rsidR="008A09A5" w:rsidRPr="00AD2309" w:rsidRDefault="008A09A5" w:rsidP="008A09A5">
            <w:pPr>
              <w:rPr>
                <w:rFonts w:ascii="Arial" w:hAnsi="Arial" w:cs="Arial"/>
                <w:sz w:val="18"/>
                <w:szCs w:val="18"/>
              </w:rPr>
            </w:pPr>
            <w:r w:rsidRPr="00AD2309">
              <w:rPr>
                <w:rFonts w:ascii="Arial" w:hAnsi="Arial" w:cs="Arial"/>
                <w:sz w:val="18"/>
                <w:szCs w:val="18"/>
              </w:rPr>
              <w:t>Presence of Coliform bacteria &gt; 5% of monthly samples</w:t>
            </w:r>
          </w:p>
        </w:tc>
        <w:tc>
          <w:tcPr>
            <w:tcW w:w="1080" w:type="dxa"/>
            <w:vAlign w:val="center"/>
          </w:tcPr>
          <w:p w14:paraId="641EA3EA" w14:textId="5A016970" w:rsidR="008A09A5" w:rsidRPr="00ED5D67" w:rsidRDefault="00ED5D67" w:rsidP="00ED5D67">
            <w:pPr>
              <w:rPr>
                <w:rFonts w:ascii="Arial" w:hAnsi="Arial" w:cs="Arial"/>
                <w:b/>
                <w:i/>
                <w:sz w:val="16"/>
                <w:szCs w:val="16"/>
              </w:rPr>
            </w:pPr>
            <w:r>
              <w:rPr>
                <w:rFonts w:ascii="Arial" w:hAnsi="Arial" w:cs="Arial"/>
                <w:b/>
                <w:bCs/>
                <w:i/>
                <w:sz w:val="18"/>
                <w:szCs w:val="18"/>
              </w:rPr>
              <w:t xml:space="preserve">       0</w:t>
            </w:r>
          </w:p>
        </w:tc>
        <w:tc>
          <w:tcPr>
            <w:tcW w:w="990" w:type="dxa"/>
            <w:vAlign w:val="center"/>
          </w:tcPr>
          <w:p w14:paraId="068337BB" w14:textId="2F787200" w:rsidR="008A09A5" w:rsidRPr="00ED5D67" w:rsidRDefault="00AA2F8F" w:rsidP="0048398A">
            <w:pPr>
              <w:pStyle w:val="Heading5"/>
              <w:jc w:val="center"/>
              <w:outlineLvl w:val="4"/>
              <w:rPr>
                <w:bCs/>
                <w:color w:val="auto"/>
                <w:sz w:val="16"/>
              </w:rPr>
            </w:pPr>
            <w:r>
              <w:rPr>
                <w:rFonts w:cs="Arial"/>
                <w:b w:val="0"/>
                <w:bCs/>
                <w:i/>
                <w:color w:val="auto"/>
                <w:sz w:val="18"/>
                <w:szCs w:val="18"/>
              </w:rPr>
              <w:t>no</w:t>
            </w:r>
          </w:p>
        </w:tc>
        <w:tc>
          <w:tcPr>
            <w:tcW w:w="3240" w:type="dxa"/>
            <w:tcBorders>
              <w:right w:val="double" w:sz="4" w:space="0" w:color="auto"/>
            </w:tcBorders>
            <w:vAlign w:val="center"/>
          </w:tcPr>
          <w:p w14:paraId="72FDADBD" w14:textId="77777777" w:rsidR="008A09A5" w:rsidRPr="00AD2309" w:rsidRDefault="008A09A5" w:rsidP="008A09A5">
            <w:pPr>
              <w:jc w:val="both"/>
              <w:rPr>
                <w:rFonts w:ascii="Arial" w:hAnsi="Arial" w:cs="Arial"/>
                <w:sz w:val="18"/>
                <w:szCs w:val="18"/>
              </w:rPr>
            </w:pPr>
            <w:r w:rsidRPr="00AD2309">
              <w:rPr>
                <w:rFonts w:ascii="Arial" w:hAnsi="Arial" w:cs="Arial"/>
                <w:sz w:val="18"/>
                <w:szCs w:val="18"/>
              </w:rPr>
              <w:t>Naturally present in the environment</w:t>
            </w:r>
          </w:p>
        </w:tc>
      </w:tr>
      <w:tr w:rsidR="008A09A5" w:rsidRPr="007B0BC6" w14:paraId="421BAE9B" w14:textId="77777777" w:rsidTr="008A5CCE">
        <w:trPr>
          <w:jc w:val="center"/>
        </w:trPr>
        <w:tc>
          <w:tcPr>
            <w:tcW w:w="2145" w:type="dxa"/>
            <w:tcBorders>
              <w:left w:val="double" w:sz="4" w:space="0" w:color="auto"/>
              <w:bottom w:val="double" w:sz="4" w:space="0" w:color="auto"/>
            </w:tcBorders>
            <w:vAlign w:val="center"/>
          </w:tcPr>
          <w:p w14:paraId="3E14E81F" w14:textId="77777777" w:rsidR="008A09A5" w:rsidRPr="00AD2309" w:rsidRDefault="008A09A5" w:rsidP="008A09A5">
            <w:pPr>
              <w:rPr>
                <w:rFonts w:ascii="Arial" w:hAnsi="Arial" w:cs="Arial"/>
                <w:b/>
                <w:sz w:val="18"/>
                <w:szCs w:val="18"/>
              </w:rPr>
            </w:pPr>
            <w:r w:rsidRPr="00AD2309">
              <w:rPr>
                <w:rFonts w:ascii="Arial" w:hAnsi="Arial" w:cs="Arial"/>
                <w:b/>
                <w:i/>
                <w:sz w:val="18"/>
                <w:szCs w:val="18"/>
              </w:rPr>
              <w:t>E. coli</w:t>
            </w:r>
            <w:r w:rsidRPr="00AD2309">
              <w:rPr>
                <w:rFonts w:ascii="Arial" w:hAnsi="Arial" w:cs="Arial"/>
                <w:b/>
                <w:sz w:val="18"/>
                <w:szCs w:val="18"/>
              </w:rPr>
              <w:t xml:space="preserve"> Bacteria</w:t>
            </w:r>
          </w:p>
        </w:tc>
        <w:tc>
          <w:tcPr>
            <w:tcW w:w="900" w:type="dxa"/>
            <w:tcBorders>
              <w:bottom w:val="double" w:sz="4" w:space="0" w:color="auto"/>
            </w:tcBorders>
            <w:vAlign w:val="center"/>
          </w:tcPr>
          <w:p w14:paraId="4319C77A" w14:textId="77777777" w:rsidR="008A09A5" w:rsidRPr="00AD58D2" w:rsidRDefault="008A09A5" w:rsidP="008A09A5">
            <w:pPr>
              <w:jc w:val="center"/>
              <w:rPr>
                <w:rFonts w:ascii="Arial" w:hAnsi="Arial" w:cs="Arial"/>
                <w:sz w:val="18"/>
                <w:szCs w:val="18"/>
              </w:rPr>
            </w:pPr>
            <w:r>
              <w:rPr>
                <w:rFonts w:ascii="Arial" w:hAnsi="Arial" w:cs="Arial"/>
                <w:sz w:val="18"/>
                <w:szCs w:val="18"/>
              </w:rPr>
              <w:t>0</w:t>
            </w:r>
          </w:p>
        </w:tc>
        <w:tc>
          <w:tcPr>
            <w:tcW w:w="3600" w:type="dxa"/>
            <w:tcBorders>
              <w:bottom w:val="double" w:sz="4" w:space="0" w:color="auto"/>
            </w:tcBorders>
            <w:vAlign w:val="center"/>
          </w:tcPr>
          <w:p w14:paraId="4F066178" w14:textId="77777777" w:rsidR="008A09A5" w:rsidRPr="00AD2309" w:rsidRDefault="008A09A5" w:rsidP="008A09A5">
            <w:pPr>
              <w:pStyle w:val="Heading7"/>
              <w:outlineLvl w:val="6"/>
              <w:rPr>
                <w:rFonts w:ascii="Arial" w:hAnsi="Arial" w:cs="Arial"/>
                <w:i w:val="0"/>
                <w:color w:val="auto"/>
                <w:sz w:val="18"/>
                <w:szCs w:val="18"/>
              </w:rPr>
            </w:pPr>
            <w:r w:rsidRPr="00AD2309">
              <w:rPr>
                <w:rFonts w:ascii="Arial" w:hAnsi="Arial" w:cs="Arial"/>
                <w:i w:val="0"/>
                <w:color w:val="auto"/>
                <w:sz w:val="18"/>
                <w:szCs w:val="18"/>
              </w:rPr>
              <w:t xml:space="preserve">A routine sample and a repeat sample are total coliform positive, and one is also fecal or </w:t>
            </w:r>
            <w:proofErr w:type="gramStart"/>
            <w:r w:rsidRPr="00AD2309">
              <w:rPr>
                <w:rFonts w:ascii="Arial" w:hAnsi="Arial" w:cs="Arial"/>
                <w:i w:val="0"/>
                <w:color w:val="auto"/>
                <w:sz w:val="18"/>
                <w:szCs w:val="18"/>
              </w:rPr>
              <w:t>E.coli</w:t>
            </w:r>
            <w:proofErr w:type="gramEnd"/>
            <w:r w:rsidRPr="00AD2309">
              <w:rPr>
                <w:rFonts w:ascii="Arial" w:hAnsi="Arial" w:cs="Arial"/>
                <w:i w:val="0"/>
                <w:color w:val="auto"/>
                <w:sz w:val="18"/>
                <w:szCs w:val="18"/>
              </w:rPr>
              <w:t xml:space="preserve"> positive.</w:t>
            </w:r>
          </w:p>
        </w:tc>
        <w:tc>
          <w:tcPr>
            <w:tcW w:w="1080" w:type="dxa"/>
            <w:tcBorders>
              <w:bottom w:val="double" w:sz="4" w:space="0" w:color="auto"/>
            </w:tcBorders>
            <w:vAlign w:val="center"/>
          </w:tcPr>
          <w:p w14:paraId="42D623BE" w14:textId="65125D72" w:rsidR="008A09A5" w:rsidRPr="00ED5D67" w:rsidRDefault="00ED5D67" w:rsidP="008A09A5">
            <w:pPr>
              <w:jc w:val="center"/>
              <w:rPr>
                <w:rFonts w:ascii="Arial" w:hAnsi="Arial" w:cs="Arial"/>
                <w:sz w:val="14"/>
                <w:szCs w:val="14"/>
              </w:rPr>
            </w:pPr>
            <w:r>
              <w:rPr>
                <w:rFonts w:ascii="Arial" w:hAnsi="Arial" w:cs="Arial"/>
                <w:b/>
                <w:bCs/>
                <w:i/>
                <w:sz w:val="18"/>
                <w:szCs w:val="18"/>
              </w:rPr>
              <w:t>0</w:t>
            </w:r>
          </w:p>
        </w:tc>
        <w:tc>
          <w:tcPr>
            <w:tcW w:w="990" w:type="dxa"/>
            <w:tcBorders>
              <w:bottom w:val="double" w:sz="4" w:space="0" w:color="auto"/>
            </w:tcBorders>
            <w:vAlign w:val="center"/>
          </w:tcPr>
          <w:p w14:paraId="2C260020" w14:textId="2A10D21A" w:rsidR="008A09A5" w:rsidRPr="00ED5D67" w:rsidRDefault="00AA2F8F" w:rsidP="008A09A5">
            <w:pPr>
              <w:jc w:val="center"/>
              <w:rPr>
                <w:rFonts w:ascii="Arial" w:hAnsi="Arial" w:cs="Arial"/>
                <w:b/>
                <w:bCs/>
                <w:sz w:val="16"/>
              </w:rPr>
            </w:pPr>
            <w:r>
              <w:rPr>
                <w:rFonts w:ascii="Arial" w:hAnsi="Arial" w:cs="Arial"/>
                <w:b/>
                <w:bCs/>
                <w:i/>
                <w:sz w:val="18"/>
                <w:szCs w:val="18"/>
              </w:rPr>
              <w:t>no</w:t>
            </w:r>
          </w:p>
        </w:tc>
        <w:tc>
          <w:tcPr>
            <w:tcW w:w="3240" w:type="dxa"/>
            <w:tcBorders>
              <w:bottom w:val="double" w:sz="4" w:space="0" w:color="auto"/>
              <w:right w:val="double" w:sz="4" w:space="0" w:color="auto"/>
            </w:tcBorders>
            <w:vAlign w:val="center"/>
          </w:tcPr>
          <w:p w14:paraId="48DF85C5" w14:textId="77777777" w:rsidR="008A09A5" w:rsidRPr="00AD2309" w:rsidRDefault="008A09A5" w:rsidP="008A09A5">
            <w:pPr>
              <w:jc w:val="both"/>
              <w:rPr>
                <w:rFonts w:ascii="Arial" w:hAnsi="Arial" w:cs="Arial"/>
                <w:sz w:val="18"/>
                <w:szCs w:val="18"/>
              </w:rPr>
            </w:pPr>
            <w:r w:rsidRPr="00AD2309">
              <w:rPr>
                <w:rFonts w:ascii="Arial" w:hAnsi="Arial" w:cs="Arial"/>
                <w:snapToGrid w:val="0"/>
                <w:color w:val="000000"/>
                <w:sz w:val="18"/>
                <w:szCs w:val="18"/>
              </w:rPr>
              <w:t>Human waste and animal fecal waste.</w:t>
            </w:r>
          </w:p>
        </w:tc>
      </w:tr>
    </w:tbl>
    <w:p w14:paraId="3B065A8F" w14:textId="77777777" w:rsidR="00B456B9" w:rsidRDefault="00B456B9" w:rsidP="004A77E4">
      <w:pPr>
        <w:rPr>
          <w:rFonts w:ascii="Arial" w:hAnsi="Arial" w:cs="Arial"/>
          <w:sz w:val="18"/>
          <w:szCs w:val="18"/>
        </w:rPr>
      </w:pPr>
    </w:p>
    <w:tbl>
      <w:tblPr>
        <w:tblStyle w:val="TableGrid"/>
        <w:tblW w:w="12856" w:type="dxa"/>
        <w:tblInd w:w="-555" w:type="dxa"/>
        <w:tblLayout w:type="fixed"/>
        <w:tblLook w:val="04A0" w:firstRow="1" w:lastRow="0" w:firstColumn="1" w:lastColumn="0" w:noHBand="0" w:noVBand="1"/>
      </w:tblPr>
      <w:tblGrid>
        <w:gridCol w:w="249"/>
        <w:gridCol w:w="1133"/>
        <w:gridCol w:w="617"/>
        <w:gridCol w:w="791"/>
        <w:gridCol w:w="810"/>
        <w:gridCol w:w="1080"/>
        <w:gridCol w:w="990"/>
        <w:gridCol w:w="440"/>
        <w:gridCol w:w="640"/>
        <w:gridCol w:w="461"/>
        <w:gridCol w:w="529"/>
        <w:gridCol w:w="450"/>
        <w:gridCol w:w="4237"/>
        <w:gridCol w:w="13"/>
        <w:gridCol w:w="246"/>
        <w:gridCol w:w="170"/>
      </w:tblGrid>
      <w:tr w:rsidR="00021AD6" w:rsidRPr="00C7672D" w14:paraId="391968C4" w14:textId="77777777" w:rsidTr="00705DDC">
        <w:trPr>
          <w:trHeight w:val="231"/>
        </w:trPr>
        <w:tc>
          <w:tcPr>
            <w:tcW w:w="249" w:type="dxa"/>
            <w:tcBorders>
              <w:top w:val="double" w:sz="4" w:space="0" w:color="auto"/>
              <w:left w:val="double" w:sz="4" w:space="0" w:color="auto"/>
              <w:right w:val="double" w:sz="4" w:space="0" w:color="auto"/>
            </w:tcBorders>
            <w:shd w:val="clear" w:color="auto" w:fill="E7E6E6" w:themeFill="background2"/>
          </w:tcPr>
          <w:p w14:paraId="38A0C3FF" w14:textId="77777777" w:rsidR="00021AD6" w:rsidRPr="00AD2309" w:rsidRDefault="00021AD6" w:rsidP="008E24EE">
            <w:pPr>
              <w:pStyle w:val="Heading4"/>
              <w:jc w:val="left"/>
              <w:outlineLvl w:val="3"/>
            </w:pPr>
          </w:p>
        </w:tc>
        <w:tc>
          <w:tcPr>
            <w:tcW w:w="12607" w:type="dxa"/>
            <w:gridSpan w:val="15"/>
            <w:tcBorders>
              <w:top w:val="double" w:sz="4" w:space="0" w:color="auto"/>
              <w:left w:val="double" w:sz="4" w:space="0" w:color="auto"/>
              <w:right w:val="double" w:sz="4" w:space="0" w:color="auto"/>
            </w:tcBorders>
            <w:shd w:val="clear" w:color="auto" w:fill="E7E6E6" w:themeFill="background2"/>
            <w:vAlign w:val="center"/>
          </w:tcPr>
          <w:p w14:paraId="7DCCE927" w14:textId="423CFC1D" w:rsidR="00021AD6" w:rsidRPr="00AD2309" w:rsidRDefault="00021AD6" w:rsidP="008E24EE">
            <w:pPr>
              <w:pStyle w:val="Heading4"/>
              <w:jc w:val="left"/>
              <w:outlineLvl w:val="3"/>
              <w:rPr>
                <w:rFonts w:cs="Arial"/>
              </w:rPr>
            </w:pPr>
            <w:r w:rsidRPr="00AD2309">
              <w:t>20</w:t>
            </w:r>
            <w:r>
              <w:t>21</w:t>
            </w:r>
            <w:r w:rsidRPr="00AD2309">
              <w:t xml:space="preserve"> Lead an</w:t>
            </w:r>
            <w:r>
              <w:t xml:space="preserve">d Copper Monitoring at Customer </w:t>
            </w:r>
            <w:r w:rsidRPr="00AD2309">
              <w:t>Tap</w:t>
            </w:r>
          </w:p>
        </w:tc>
      </w:tr>
      <w:tr w:rsidR="00770EA2" w:rsidRPr="00C7672D" w14:paraId="44B5B1E7" w14:textId="77777777" w:rsidTr="00A016C8">
        <w:trPr>
          <w:gridAfter w:val="2"/>
          <w:wAfter w:w="416" w:type="dxa"/>
        </w:trPr>
        <w:tc>
          <w:tcPr>
            <w:tcW w:w="1382" w:type="dxa"/>
            <w:gridSpan w:val="2"/>
            <w:tcBorders>
              <w:top w:val="double" w:sz="4" w:space="0" w:color="auto"/>
              <w:left w:val="double" w:sz="4" w:space="0" w:color="auto"/>
            </w:tcBorders>
            <w:vAlign w:val="center"/>
          </w:tcPr>
          <w:p w14:paraId="1ED4FAC0" w14:textId="77777777" w:rsidR="00021AD6" w:rsidRPr="00C7672D" w:rsidRDefault="00021AD6" w:rsidP="00C7672D">
            <w:pPr>
              <w:pStyle w:val="Heading5"/>
              <w:jc w:val="center"/>
              <w:outlineLvl w:val="4"/>
              <w:rPr>
                <w:snapToGrid w:val="0"/>
                <w:sz w:val="18"/>
                <w:szCs w:val="18"/>
              </w:rPr>
            </w:pPr>
            <w:r w:rsidRPr="00C7672D">
              <w:rPr>
                <w:snapToGrid w:val="0"/>
                <w:sz w:val="18"/>
                <w:szCs w:val="18"/>
              </w:rPr>
              <w:t>Regulated</w:t>
            </w:r>
          </w:p>
          <w:p w14:paraId="6BA45F87" w14:textId="77777777" w:rsidR="00021AD6" w:rsidRPr="00C7672D" w:rsidRDefault="00021AD6" w:rsidP="00C7672D">
            <w:pPr>
              <w:pStyle w:val="Heading5"/>
              <w:jc w:val="center"/>
              <w:outlineLvl w:val="4"/>
              <w:rPr>
                <w:snapToGrid w:val="0"/>
                <w:sz w:val="18"/>
                <w:szCs w:val="18"/>
              </w:rPr>
            </w:pPr>
            <w:r w:rsidRPr="00C7672D">
              <w:rPr>
                <w:snapToGrid w:val="0"/>
                <w:sz w:val="18"/>
                <w:szCs w:val="18"/>
              </w:rPr>
              <w:t>Contaminant</w:t>
            </w:r>
          </w:p>
        </w:tc>
        <w:tc>
          <w:tcPr>
            <w:tcW w:w="617" w:type="dxa"/>
            <w:tcBorders>
              <w:top w:val="double" w:sz="4" w:space="0" w:color="auto"/>
            </w:tcBorders>
            <w:vAlign w:val="center"/>
          </w:tcPr>
          <w:p w14:paraId="1BF1BEB3" w14:textId="77777777" w:rsidR="00021AD6" w:rsidRPr="00C7672D" w:rsidRDefault="00021AD6" w:rsidP="00C7672D">
            <w:pPr>
              <w:pStyle w:val="Heading7"/>
              <w:jc w:val="center"/>
              <w:outlineLvl w:val="6"/>
              <w:rPr>
                <w:rFonts w:ascii="Arial" w:hAnsi="Arial" w:cs="Arial"/>
                <w:b/>
                <w:i w:val="0"/>
                <w:color w:val="000080"/>
                <w:sz w:val="18"/>
                <w:szCs w:val="18"/>
              </w:rPr>
            </w:pPr>
            <w:r w:rsidRPr="00C7672D">
              <w:rPr>
                <w:rFonts w:ascii="Arial" w:hAnsi="Arial" w:cs="Arial"/>
                <w:b/>
                <w:i w:val="0"/>
                <w:color w:val="000080"/>
                <w:sz w:val="18"/>
                <w:szCs w:val="18"/>
              </w:rPr>
              <w:t>Test Date</w:t>
            </w:r>
          </w:p>
        </w:tc>
        <w:tc>
          <w:tcPr>
            <w:tcW w:w="791" w:type="dxa"/>
            <w:tcBorders>
              <w:top w:val="double" w:sz="4" w:space="0" w:color="auto"/>
            </w:tcBorders>
            <w:vAlign w:val="center"/>
          </w:tcPr>
          <w:p w14:paraId="01C1CA8F" w14:textId="77777777" w:rsidR="00021AD6" w:rsidRPr="00C7672D" w:rsidRDefault="00021AD6" w:rsidP="00C7672D">
            <w:pPr>
              <w:pStyle w:val="Heading7"/>
              <w:jc w:val="center"/>
              <w:outlineLvl w:val="6"/>
              <w:rPr>
                <w:rFonts w:ascii="Arial" w:hAnsi="Arial" w:cs="Arial"/>
                <w:b/>
                <w:i w:val="0"/>
                <w:color w:val="000080"/>
                <w:sz w:val="18"/>
                <w:szCs w:val="18"/>
              </w:rPr>
            </w:pPr>
            <w:r w:rsidRPr="00C7672D">
              <w:rPr>
                <w:rFonts w:ascii="Arial" w:hAnsi="Arial" w:cs="Arial"/>
                <w:b/>
                <w:i w:val="0"/>
                <w:color w:val="000080"/>
                <w:sz w:val="18"/>
                <w:szCs w:val="18"/>
              </w:rPr>
              <w:t xml:space="preserve">Health </w:t>
            </w:r>
            <w:r w:rsidRPr="00C8013C">
              <w:rPr>
                <w:rFonts w:ascii="Arial" w:hAnsi="Arial" w:cs="Arial"/>
                <w:b/>
                <w:i w:val="0"/>
                <w:color w:val="1F4E79" w:themeColor="accent1" w:themeShade="80"/>
                <w:sz w:val="18"/>
                <w:szCs w:val="18"/>
              </w:rPr>
              <w:t>Goal MCLG</w:t>
            </w:r>
          </w:p>
        </w:tc>
        <w:tc>
          <w:tcPr>
            <w:tcW w:w="810" w:type="dxa"/>
            <w:tcBorders>
              <w:top w:val="double" w:sz="4" w:space="0" w:color="auto"/>
            </w:tcBorders>
            <w:vAlign w:val="center"/>
          </w:tcPr>
          <w:p w14:paraId="028475F1" w14:textId="77777777" w:rsidR="00021AD6" w:rsidRPr="00C7672D" w:rsidRDefault="00021AD6" w:rsidP="00C7672D">
            <w:pPr>
              <w:pStyle w:val="Heading7"/>
              <w:jc w:val="center"/>
              <w:outlineLvl w:val="6"/>
              <w:rPr>
                <w:rFonts w:ascii="Arial" w:hAnsi="Arial" w:cs="Arial"/>
                <w:b/>
                <w:i w:val="0"/>
                <w:color w:val="000080"/>
                <w:sz w:val="18"/>
                <w:szCs w:val="18"/>
              </w:rPr>
            </w:pPr>
            <w:r w:rsidRPr="00C7672D">
              <w:rPr>
                <w:rFonts w:ascii="Arial" w:hAnsi="Arial" w:cs="Arial"/>
                <w:b/>
                <w:i w:val="0"/>
                <w:color w:val="000080"/>
                <w:sz w:val="18"/>
                <w:szCs w:val="18"/>
              </w:rPr>
              <w:t>Action Level</w:t>
            </w:r>
          </w:p>
          <w:p w14:paraId="2EAD558D" w14:textId="77777777" w:rsidR="00021AD6" w:rsidRPr="00C7672D" w:rsidRDefault="00021AD6" w:rsidP="00C7672D">
            <w:pPr>
              <w:jc w:val="center"/>
              <w:rPr>
                <w:rFonts w:ascii="Arial" w:hAnsi="Arial" w:cs="Arial"/>
                <w:b/>
                <w:sz w:val="18"/>
                <w:szCs w:val="18"/>
              </w:rPr>
            </w:pPr>
            <w:r w:rsidRPr="00C8013C">
              <w:rPr>
                <w:rFonts w:ascii="Arial" w:hAnsi="Arial" w:cs="Arial"/>
                <w:b/>
                <w:color w:val="1F4E79" w:themeColor="accent1" w:themeShade="80"/>
                <w:sz w:val="18"/>
                <w:szCs w:val="18"/>
              </w:rPr>
              <w:t>AL</w:t>
            </w:r>
          </w:p>
        </w:tc>
        <w:tc>
          <w:tcPr>
            <w:tcW w:w="1080" w:type="dxa"/>
            <w:tcBorders>
              <w:top w:val="double" w:sz="4" w:space="0" w:color="auto"/>
            </w:tcBorders>
            <w:vAlign w:val="center"/>
          </w:tcPr>
          <w:p w14:paraId="4AB7D922" w14:textId="77777777" w:rsidR="00021AD6" w:rsidRPr="00C7672D" w:rsidRDefault="00021AD6" w:rsidP="00C7672D">
            <w:pPr>
              <w:pStyle w:val="Heading7"/>
              <w:jc w:val="center"/>
              <w:outlineLvl w:val="6"/>
              <w:rPr>
                <w:rFonts w:ascii="Arial" w:hAnsi="Arial" w:cs="Arial"/>
                <w:b/>
                <w:i w:val="0"/>
                <w:color w:val="000080"/>
                <w:sz w:val="18"/>
                <w:szCs w:val="18"/>
              </w:rPr>
            </w:pPr>
            <w:r w:rsidRPr="00C7672D">
              <w:rPr>
                <w:rFonts w:ascii="Arial" w:hAnsi="Arial" w:cs="Arial"/>
                <w:b/>
                <w:i w:val="0"/>
                <w:color w:val="000080"/>
                <w:sz w:val="18"/>
                <w:szCs w:val="18"/>
              </w:rPr>
              <w:t>90</w:t>
            </w:r>
            <w:r w:rsidRPr="00C7672D">
              <w:rPr>
                <w:rFonts w:ascii="Arial" w:hAnsi="Arial" w:cs="Arial"/>
                <w:b/>
                <w:i w:val="0"/>
                <w:color w:val="000080"/>
                <w:sz w:val="18"/>
                <w:szCs w:val="18"/>
                <w:vertAlign w:val="superscript"/>
              </w:rPr>
              <w:t>th</w:t>
            </w:r>
            <w:r w:rsidRPr="00C7672D">
              <w:rPr>
                <w:rFonts w:ascii="Arial" w:hAnsi="Arial" w:cs="Arial"/>
                <w:b/>
                <w:i w:val="0"/>
                <w:color w:val="000080"/>
                <w:sz w:val="18"/>
                <w:szCs w:val="18"/>
              </w:rPr>
              <w:t xml:space="preserve"> Percentile Value*</w:t>
            </w:r>
          </w:p>
        </w:tc>
        <w:tc>
          <w:tcPr>
            <w:tcW w:w="1430" w:type="dxa"/>
            <w:gridSpan w:val="2"/>
            <w:tcBorders>
              <w:top w:val="double" w:sz="4" w:space="0" w:color="auto"/>
            </w:tcBorders>
            <w:vAlign w:val="center"/>
          </w:tcPr>
          <w:p w14:paraId="0A11DA87" w14:textId="77777777" w:rsidR="00021AD6" w:rsidRPr="00C7672D" w:rsidRDefault="00021AD6" w:rsidP="00C7672D">
            <w:pPr>
              <w:pStyle w:val="Heading7"/>
              <w:jc w:val="center"/>
              <w:outlineLvl w:val="6"/>
              <w:rPr>
                <w:rFonts w:ascii="Arial" w:hAnsi="Arial" w:cs="Arial"/>
                <w:b/>
                <w:i w:val="0"/>
                <w:color w:val="000080"/>
                <w:sz w:val="18"/>
                <w:szCs w:val="18"/>
              </w:rPr>
            </w:pPr>
            <w:r w:rsidRPr="00C7672D">
              <w:rPr>
                <w:rFonts w:ascii="Arial" w:hAnsi="Arial" w:cs="Arial"/>
                <w:b/>
                <w:i w:val="0"/>
                <w:color w:val="000080"/>
                <w:sz w:val="18"/>
                <w:szCs w:val="18"/>
              </w:rPr>
              <w:t xml:space="preserve">Number of Samples over </w:t>
            </w:r>
            <w:r w:rsidRPr="00C8013C">
              <w:rPr>
                <w:rFonts w:ascii="Arial" w:hAnsi="Arial" w:cs="Arial"/>
                <w:b/>
                <w:i w:val="0"/>
                <w:color w:val="1F4E79" w:themeColor="accent1" w:themeShade="80"/>
                <w:sz w:val="18"/>
                <w:szCs w:val="18"/>
              </w:rPr>
              <w:t>AL</w:t>
            </w:r>
          </w:p>
        </w:tc>
        <w:tc>
          <w:tcPr>
            <w:tcW w:w="1101" w:type="dxa"/>
            <w:gridSpan w:val="2"/>
            <w:tcBorders>
              <w:top w:val="double" w:sz="4" w:space="0" w:color="auto"/>
            </w:tcBorders>
          </w:tcPr>
          <w:p w14:paraId="30D7EC0D" w14:textId="1D4EB432" w:rsidR="00021AD6" w:rsidRPr="00C7672D" w:rsidRDefault="00021AD6" w:rsidP="00C7672D">
            <w:pPr>
              <w:pStyle w:val="Heading7"/>
              <w:jc w:val="center"/>
              <w:outlineLvl w:val="6"/>
              <w:rPr>
                <w:rFonts w:ascii="Arial" w:hAnsi="Arial" w:cs="Arial"/>
                <w:b/>
                <w:i w:val="0"/>
                <w:color w:val="000080"/>
                <w:sz w:val="18"/>
                <w:szCs w:val="18"/>
              </w:rPr>
            </w:pPr>
            <w:r>
              <w:rPr>
                <w:rFonts w:ascii="Arial" w:hAnsi="Arial" w:cs="Arial"/>
                <w:b/>
                <w:i w:val="0"/>
                <w:color w:val="000080"/>
                <w:sz w:val="18"/>
                <w:szCs w:val="18"/>
              </w:rPr>
              <w:t>Range Detected</w:t>
            </w:r>
          </w:p>
        </w:tc>
        <w:tc>
          <w:tcPr>
            <w:tcW w:w="979" w:type="dxa"/>
            <w:gridSpan w:val="2"/>
            <w:tcBorders>
              <w:top w:val="double" w:sz="4" w:space="0" w:color="auto"/>
            </w:tcBorders>
            <w:vAlign w:val="center"/>
          </w:tcPr>
          <w:p w14:paraId="69F9131B" w14:textId="0A8BD0DA" w:rsidR="00021AD6" w:rsidRPr="00C7672D" w:rsidRDefault="00021AD6" w:rsidP="00C7672D">
            <w:pPr>
              <w:pStyle w:val="Heading7"/>
              <w:jc w:val="center"/>
              <w:outlineLvl w:val="6"/>
              <w:rPr>
                <w:rFonts w:ascii="Arial" w:hAnsi="Arial" w:cs="Arial"/>
                <w:b/>
                <w:i w:val="0"/>
                <w:color w:val="000080"/>
                <w:sz w:val="18"/>
                <w:szCs w:val="18"/>
              </w:rPr>
            </w:pPr>
            <w:r w:rsidRPr="00C7672D">
              <w:rPr>
                <w:rFonts w:ascii="Arial" w:hAnsi="Arial" w:cs="Arial"/>
                <w:b/>
                <w:i w:val="0"/>
                <w:color w:val="000080"/>
                <w:sz w:val="18"/>
                <w:szCs w:val="18"/>
              </w:rPr>
              <w:t>Violation</w:t>
            </w:r>
          </w:p>
          <w:p w14:paraId="135ED724" w14:textId="77777777" w:rsidR="00021AD6" w:rsidRPr="00C7672D" w:rsidRDefault="00021AD6" w:rsidP="00C7672D">
            <w:pPr>
              <w:jc w:val="center"/>
              <w:rPr>
                <w:rFonts w:ascii="Arial" w:hAnsi="Arial" w:cs="Arial"/>
                <w:b/>
                <w:color w:val="000080"/>
                <w:sz w:val="18"/>
                <w:szCs w:val="18"/>
              </w:rPr>
            </w:pPr>
            <w:r w:rsidRPr="00C7672D">
              <w:rPr>
                <w:rFonts w:ascii="Arial" w:hAnsi="Arial" w:cs="Arial"/>
                <w:b/>
                <w:color w:val="000080"/>
                <w:sz w:val="18"/>
                <w:szCs w:val="18"/>
              </w:rPr>
              <w:t>yes/no</w:t>
            </w:r>
          </w:p>
        </w:tc>
        <w:tc>
          <w:tcPr>
            <w:tcW w:w="4250" w:type="dxa"/>
            <w:gridSpan w:val="2"/>
            <w:tcBorders>
              <w:top w:val="double" w:sz="4" w:space="0" w:color="auto"/>
              <w:right w:val="double" w:sz="4" w:space="0" w:color="auto"/>
            </w:tcBorders>
            <w:vAlign w:val="center"/>
          </w:tcPr>
          <w:p w14:paraId="38703BDF" w14:textId="0A80E3C3" w:rsidR="00021AD6" w:rsidRPr="00C7672D" w:rsidRDefault="00A270C6" w:rsidP="00C7672D">
            <w:pPr>
              <w:pStyle w:val="Heading4"/>
              <w:outlineLvl w:val="3"/>
              <w:rPr>
                <w:rFonts w:cs="Arial"/>
                <w:snapToGrid w:val="0"/>
                <w:sz w:val="18"/>
                <w:szCs w:val="18"/>
              </w:rPr>
            </w:pPr>
            <w:r>
              <w:rPr>
                <w:rFonts w:cs="Arial"/>
                <w:sz w:val="18"/>
                <w:szCs w:val="18"/>
              </w:rPr>
              <w:t>Typical Source of Contaminant</w:t>
            </w:r>
          </w:p>
        </w:tc>
      </w:tr>
      <w:tr w:rsidR="00770EA2" w:rsidRPr="00C7672D" w14:paraId="291AF318" w14:textId="77777777" w:rsidTr="00A016C8">
        <w:trPr>
          <w:gridAfter w:val="2"/>
          <w:wAfter w:w="416" w:type="dxa"/>
        </w:trPr>
        <w:tc>
          <w:tcPr>
            <w:tcW w:w="1382" w:type="dxa"/>
            <w:gridSpan w:val="2"/>
            <w:tcBorders>
              <w:left w:val="double" w:sz="4" w:space="0" w:color="auto"/>
            </w:tcBorders>
            <w:vAlign w:val="center"/>
          </w:tcPr>
          <w:p w14:paraId="0976C73C" w14:textId="773464E9" w:rsidR="00021AD6" w:rsidRPr="00C7672D" w:rsidRDefault="00021AD6" w:rsidP="00C7672D">
            <w:pPr>
              <w:rPr>
                <w:rFonts w:ascii="Arial" w:hAnsi="Arial" w:cs="Arial"/>
                <w:b/>
                <w:sz w:val="18"/>
                <w:szCs w:val="18"/>
              </w:rPr>
            </w:pPr>
            <w:r w:rsidRPr="00C7672D">
              <w:rPr>
                <w:rFonts w:ascii="Arial" w:hAnsi="Arial" w:cs="Arial"/>
                <w:b/>
                <w:snapToGrid w:val="0"/>
                <w:sz w:val="18"/>
                <w:szCs w:val="18"/>
              </w:rPr>
              <w:t>Lead</w:t>
            </w:r>
            <w:r>
              <w:rPr>
                <w:rFonts w:ascii="Arial" w:hAnsi="Arial" w:cs="Arial"/>
                <w:b/>
                <w:snapToGrid w:val="0"/>
                <w:sz w:val="18"/>
                <w:szCs w:val="18"/>
              </w:rPr>
              <w:t xml:space="preserve"> (Jan-June)</w:t>
            </w:r>
          </w:p>
        </w:tc>
        <w:tc>
          <w:tcPr>
            <w:tcW w:w="617" w:type="dxa"/>
            <w:vAlign w:val="center"/>
          </w:tcPr>
          <w:p w14:paraId="2CC5F3E2" w14:textId="4EF9C1CA" w:rsidR="00021AD6" w:rsidRPr="00AA2F8F" w:rsidRDefault="00021AD6" w:rsidP="00AD2309">
            <w:pPr>
              <w:pStyle w:val="Heading7"/>
              <w:jc w:val="center"/>
              <w:outlineLvl w:val="6"/>
              <w:rPr>
                <w:rFonts w:ascii="Arial" w:hAnsi="Arial" w:cs="Arial"/>
                <w:i w:val="0"/>
                <w:color w:val="auto"/>
                <w:sz w:val="18"/>
                <w:szCs w:val="18"/>
              </w:rPr>
            </w:pPr>
            <w:r w:rsidRPr="00AA2F8F">
              <w:rPr>
                <w:rFonts w:ascii="Arial" w:hAnsi="Arial" w:cs="Arial"/>
                <w:i w:val="0"/>
                <w:color w:val="auto"/>
                <w:sz w:val="18"/>
                <w:szCs w:val="18"/>
              </w:rPr>
              <w:t>2021</w:t>
            </w:r>
          </w:p>
        </w:tc>
        <w:tc>
          <w:tcPr>
            <w:tcW w:w="791" w:type="dxa"/>
            <w:vAlign w:val="center"/>
          </w:tcPr>
          <w:p w14:paraId="7FF2FA14" w14:textId="53148AF3" w:rsidR="00021AD6" w:rsidRPr="00AA2F8F" w:rsidRDefault="00021AD6" w:rsidP="00AD2309">
            <w:pPr>
              <w:pStyle w:val="Heading7"/>
              <w:jc w:val="center"/>
              <w:outlineLvl w:val="6"/>
              <w:rPr>
                <w:rFonts w:ascii="Arial" w:hAnsi="Arial" w:cs="Arial"/>
                <w:b/>
                <w:i w:val="0"/>
                <w:color w:val="auto"/>
                <w:sz w:val="18"/>
                <w:szCs w:val="18"/>
              </w:rPr>
            </w:pPr>
            <w:r w:rsidRPr="00AA2F8F">
              <w:rPr>
                <w:rFonts w:ascii="Arial" w:hAnsi="Arial" w:cs="Arial"/>
                <w:b/>
                <w:i w:val="0"/>
                <w:color w:val="auto"/>
                <w:sz w:val="18"/>
                <w:szCs w:val="18"/>
              </w:rPr>
              <w:t>0</w:t>
            </w:r>
            <w:r w:rsidR="0015073D" w:rsidRPr="00AA2F8F">
              <w:rPr>
                <w:rFonts w:ascii="Arial" w:hAnsi="Arial" w:cs="Arial"/>
                <w:b/>
                <w:i w:val="0"/>
                <w:color w:val="auto"/>
                <w:sz w:val="18"/>
                <w:szCs w:val="18"/>
              </w:rPr>
              <w:t xml:space="preserve"> ppb</w:t>
            </w:r>
          </w:p>
        </w:tc>
        <w:tc>
          <w:tcPr>
            <w:tcW w:w="810" w:type="dxa"/>
            <w:vAlign w:val="center"/>
          </w:tcPr>
          <w:p w14:paraId="2770C242" w14:textId="136D8E02" w:rsidR="00021AD6" w:rsidRPr="00AA2F8F" w:rsidRDefault="00021AD6" w:rsidP="00AD2309">
            <w:pPr>
              <w:pStyle w:val="Heading7"/>
              <w:jc w:val="center"/>
              <w:outlineLvl w:val="6"/>
              <w:rPr>
                <w:rFonts w:ascii="Arial" w:hAnsi="Arial" w:cs="Arial"/>
                <w:b/>
                <w:i w:val="0"/>
                <w:color w:val="auto"/>
                <w:sz w:val="18"/>
                <w:szCs w:val="18"/>
              </w:rPr>
            </w:pPr>
            <w:r w:rsidRPr="00AA2F8F">
              <w:rPr>
                <w:rFonts w:ascii="Arial" w:hAnsi="Arial" w:cs="Arial"/>
                <w:b/>
                <w:i w:val="0"/>
                <w:color w:val="auto"/>
                <w:sz w:val="18"/>
                <w:szCs w:val="18"/>
              </w:rPr>
              <w:t>15</w:t>
            </w:r>
            <w:r w:rsidR="0015073D" w:rsidRPr="00AA2F8F">
              <w:rPr>
                <w:rFonts w:ascii="Arial" w:hAnsi="Arial" w:cs="Arial"/>
                <w:b/>
                <w:i w:val="0"/>
                <w:color w:val="auto"/>
                <w:sz w:val="18"/>
                <w:szCs w:val="18"/>
              </w:rPr>
              <w:t xml:space="preserve"> ppb</w:t>
            </w:r>
          </w:p>
        </w:tc>
        <w:tc>
          <w:tcPr>
            <w:tcW w:w="1080" w:type="dxa"/>
            <w:vAlign w:val="center"/>
          </w:tcPr>
          <w:p w14:paraId="2BD93485" w14:textId="581CC43A" w:rsidR="00021AD6" w:rsidRPr="00AA2F8F" w:rsidRDefault="00021AD6" w:rsidP="00AD2309">
            <w:pPr>
              <w:jc w:val="center"/>
              <w:rPr>
                <w:rFonts w:ascii="Arial" w:hAnsi="Arial" w:cs="Arial"/>
                <w:sz w:val="18"/>
                <w:szCs w:val="18"/>
              </w:rPr>
            </w:pPr>
            <w:r w:rsidRPr="00AA2F8F">
              <w:rPr>
                <w:rFonts w:ascii="Arial" w:hAnsi="Arial" w:cs="Arial"/>
                <w:b/>
                <w:sz w:val="18"/>
                <w:szCs w:val="18"/>
              </w:rPr>
              <w:t>0 ppb</w:t>
            </w:r>
          </w:p>
        </w:tc>
        <w:tc>
          <w:tcPr>
            <w:tcW w:w="1430" w:type="dxa"/>
            <w:gridSpan w:val="2"/>
            <w:vAlign w:val="center"/>
          </w:tcPr>
          <w:p w14:paraId="46C0A44A" w14:textId="3FEAAEF5" w:rsidR="00021AD6" w:rsidRPr="00AA2F8F" w:rsidRDefault="00770EA2" w:rsidP="00AD2309">
            <w:pPr>
              <w:jc w:val="center"/>
              <w:rPr>
                <w:rFonts w:ascii="Arial" w:hAnsi="Arial" w:cs="Arial"/>
                <w:sz w:val="18"/>
                <w:szCs w:val="18"/>
              </w:rPr>
            </w:pPr>
            <w:r w:rsidRPr="00AA2F8F">
              <w:rPr>
                <w:rFonts w:ascii="Arial" w:hAnsi="Arial" w:cs="Arial"/>
                <w:sz w:val="18"/>
                <w:szCs w:val="18"/>
              </w:rPr>
              <w:t>1</w:t>
            </w:r>
          </w:p>
        </w:tc>
        <w:tc>
          <w:tcPr>
            <w:tcW w:w="1101" w:type="dxa"/>
            <w:gridSpan w:val="2"/>
          </w:tcPr>
          <w:p w14:paraId="5B0CA08E" w14:textId="77777777" w:rsidR="00AA2F8F" w:rsidRDefault="00AA2F8F" w:rsidP="00AD2309">
            <w:pPr>
              <w:pStyle w:val="Heading7"/>
              <w:jc w:val="center"/>
              <w:outlineLvl w:val="6"/>
              <w:rPr>
                <w:rFonts w:ascii="Arial" w:hAnsi="Arial" w:cs="Arial"/>
                <w:b/>
                <w:color w:val="auto"/>
                <w:sz w:val="18"/>
                <w:szCs w:val="18"/>
              </w:rPr>
            </w:pPr>
          </w:p>
          <w:p w14:paraId="754773BF" w14:textId="588AAC9B" w:rsidR="00021AD6" w:rsidRPr="00AA2F8F" w:rsidRDefault="00021AD6" w:rsidP="00AD2309">
            <w:pPr>
              <w:pStyle w:val="Heading7"/>
              <w:jc w:val="center"/>
              <w:outlineLvl w:val="6"/>
              <w:rPr>
                <w:rFonts w:ascii="Arial" w:hAnsi="Arial" w:cs="Arial"/>
                <w:i w:val="0"/>
                <w:color w:val="auto"/>
                <w:sz w:val="18"/>
                <w:szCs w:val="18"/>
              </w:rPr>
            </w:pPr>
            <w:r w:rsidRPr="00AA2F8F">
              <w:rPr>
                <w:rFonts w:ascii="Arial" w:hAnsi="Arial" w:cs="Arial"/>
                <w:b/>
                <w:color w:val="auto"/>
                <w:sz w:val="18"/>
                <w:szCs w:val="18"/>
              </w:rPr>
              <w:t>0-18 ppb</w:t>
            </w:r>
          </w:p>
        </w:tc>
        <w:tc>
          <w:tcPr>
            <w:tcW w:w="979" w:type="dxa"/>
            <w:gridSpan w:val="2"/>
            <w:vAlign w:val="center"/>
          </w:tcPr>
          <w:p w14:paraId="676B79C8" w14:textId="6E91D3F5" w:rsidR="00021AD6" w:rsidRPr="00C7672D" w:rsidRDefault="00AA2F8F" w:rsidP="00AD2309">
            <w:pPr>
              <w:pStyle w:val="Heading7"/>
              <w:jc w:val="center"/>
              <w:outlineLvl w:val="6"/>
              <w:rPr>
                <w:rFonts w:ascii="Arial" w:hAnsi="Arial" w:cs="Arial"/>
                <w:i w:val="0"/>
                <w:sz w:val="18"/>
                <w:szCs w:val="18"/>
              </w:rPr>
            </w:pPr>
            <w:r w:rsidRPr="00AA2F8F">
              <w:rPr>
                <w:rFonts w:ascii="Arial" w:hAnsi="Arial" w:cs="Arial"/>
                <w:i w:val="0"/>
                <w:color w:val="auto"/>
                <w:sz w:val="18"/>
                <w:szCs w:val="18"/>
              </w:rPr>
              <w:t>no</w:t>
            </w:r>
          </w:p>
        </w:tc>
        <w:tc>
          <w:tcPr>
            <w:tcW w:w="4250" w:type="dxa"/>
            <w:gridSpan w:val="2"/>
            <w:tcBorders>
              <w:right w:val="double" w:sz="4" w:space="0" w:color="auto"/>
            </w:tcBorders>
            <w:vAlign w:val="center"/>
          </w:tcPr>
          <w:p w14:paraId="212BD1C3" w14:textId="00FBA6DE" w:rsidR="00021AD6" w:rsidRPr="00C7672D" w:rsidRDefault="00021AD6" w:rsidP="00C7672D">
            <w:pPr>
              <w:rPr>
                <w:rFonts w:ascii="Arial" w:hAnsi="Arial" w:cs="Arial"/>
                <w:snapToGrid w:val="0"/>
                <w:color w:val="000000"/>
                <w:sz w:val="18"/>
                <w:szCs w:val="18"/>
              </w:rPr>
            </w:pPr>
            <w:r>
              <w:rPr>
                <w:rFonts w:ascii="Arial" w:hAnsi="Arial" w:cs="Arial"/>
                <w:snapToGrid w:val="0"/>
                <w:color w:val="000000"/>
                <w:sz w:val="18"/>
                <w:szCs w:val="18"/>
              </w:rPr>
              <w:t>Lead service lines</w:t>
            </w:r>
            <w:r w:rsidR="00A270C6">
              <w:rPr>
                <w:rFonts w:ascii="Arial" w:hAnsi="Arial" w:cs="Arial"/>
                <w:snapToGrid w:val="0"/>
                <w:color w:val="000000"/>
                <w:sz w:val="18"/>
                <w:szCs w:val="18"/>
              </w:rPr>
              <w:t>,</w:t>
            </w:r>
            <w:r>
              <w:rPr>
                <w:rFonts w:ascii="Arial" w:hAnsi="Arial" w:cs="Arial"/>
                <w:snapToGrid w:val="0"/>
                <w:color w:val="000000"/>
                <w:sz w:val="18"/>
                <w:szCs w:val="18"/>
              </w:rPr>
              <w:t xml:space="preserve"> c</w:t>
            </w:r>
            <w:r w:rsidRPr="00C7672D">
              <w:rPr>
                <w:rFonts w:ascii="Arial" w:hAnsi="Arial" w:cs="Arial"/>
                <w:snapToGrid w:val="0"/>
                <w:color w:val="000000"/>
                <w:sz w:val="18"/>
                <w:szCs w:val="18"/>
              </w:rPr>
              <w:t>orrosion of household plumbing</w:t>
            </w:r>
            <w:r w:rsidR="00A270C6">
              <w:rPr>
                <w:rFonts w:ascii="Arial" w:hAnsi="Arial" w:cs="Arial"/>
                <w:snapToGrid w:val="0"/>
                <w:color w:val="000000"/>
                <w:sz w:val="18"/>
                <w:szCs w:val="18"/>
              </w:rPr>
              <w:t xml:space="preserve"> including fittings and fixtures; erosion of natural deposits</w:t>
            </w:r>
          </w:p>
        </w:tc>
      </w:tr>
      <w:tr w:rsidR="00A016C8" w14:paraId="352A039B" w14:textId="77777777" w:rsidTr="00A016C8">
        <w:trPr>
          <w:gridAfter w:val="3"/>
          <w:wAfter w:w="429" w:type="dxa"/>
          <w:trHeight w:val="800"/>
        </w:trPr>
        <w:tc>
          <w:tcPr>
            <w:tcW w:w="1382" w:type="dxa"/>
            <w:gridSpan w:val="2"/>
            <w:tcBorders>
              <w:left w:val="double" w:sz="4" w:space="0" w:color="auto"/>
            </w:tcBorders>
            <w:vAlign w:val="center"/>
          </w:tcPr>
          <w:p w14:paraId="6E42C3A3" w14:textId="77777777" w:rsidR="0015073D" w:rsidRDefault="0015073D" w:rsidP="00C7672D">
            <w:pPr>
              <w:pStyle w:val="Heading7"/>
              <w:outlineLvl w:val="6"/>
              <w:rPr>
                <w:rFonts w:ascii="Arial" w:hAnsi="Arial" w:cs="Arial"/>
                <w:b/>
                <w:i w:val="0"/>
                <w:color w:val="auto"/>
                <w:sz w:val="18"/>
                <w:szCs w:val="18"/>
              </w:rPr>
            </w:pPr>
            <w:r>
              <w:rPr>
                <w:rFonts w:ascii="Arial" w:hAnsi="Arial" w:cs="Arial"/>
                <w:b/>
                <w:i w:val="0"/>
                <w:color w:val="auto"/>
                <w:sz w:val="18"/>
                <w:szCs w:val="18"/>
              </w:rPr>
              <w:lastRenderedPageBreak/>
              <w:t>Regulated</w:t>
            </w:r>
          </w:p>
          <w:p w14:paraId="4C36B621" w14:textId="2F41CAF2" w:rsidR="0015073D" w:rsidRPr="0015073D" w:rsidRDefault="0015073D" w:rsidP="0015073D">
            <w:r>
              <w:t>Contaminant</w:t>
            </w:r>
          </w:p>
        </w:tc>
        <w:tc>
          <w:tcPr>
            <w:tcW w:w="617" w:type="dxa"/>
            <w:vAlign w:val="center"/>
          </w:tcPr>
          <w:p w14:paraId="69F5FCDB" w14:textId="61268881" w:rsidR="0015073D" w:rsidRPr="00AD2309" w:rsidRDefault="0015073D" w:rsidP="00AD2309">
            <w:pPr>
              <w:pStyle w:val="Heading7"/>
              <w:jc w:val="center"/>
              <w:outlineLvl w:val="6"/>
              <w:rPr>
                <w:rFonts w:ascii="Arial" w:hAnsi="Arial" w:cs="Arial"/>
                <w:i w:val="0"/>
                <w:color w:val="auto"/>
                <w:sz w:val="18"/>
                <w:szCs w:val="18"/>
              </w:rPr>
            </w:pPr>
            <w:r>
              <w:rPr>
                <w:rFonts w:ascii="Arial" w:hAnsi="Arial" w:cs="Arial"/>
                <w:i w:val="0"/>
                <w:color w:val="auto"/>
                <w:sz w:val="18"/>
                <w:szCs w:val="18"/>
              </w:rPr>
              <w:t>Test Date</w:t>
            </w:r>
          </w:p>
        </w:tc>
        <w:tc>
          <w:tcPr>
            <w:tcW w:w="791" w:type="dxa"/>
            <w:vAlign w:val="center"/>
          </w:tcPr>
          <w:p w14:paraId="1CF25AD7" w14:textId="3423EE3A" w:rsidR="0015073D" w:rsidRPr="00AD2309" w:rsidRDefault="0015073D" w:rsidP="00AD2309">
            <w:pPr>
              <w:pStyle w:val="Heading7"/>
              <w:jc w:val="center"/>
              <w:outlineLvl w:val="6"/>
              <w:rPr>
                <w:rFonts w:ascii="Arial" w:hAnsi="Arial" w:cs="Arial"/>
                <w:b/>
                <w:i w:val="0"/>
                <w:color w:val="auto"/>
                <w:sz w:val="18"/>
                <w:szCs w:val="18"/>
              </w:rPr>
            </w:pPr>
            <w:r>
              <w:rPr>
                <w:rFonts w:ascii="Arial" w:hAnsi="Arial" w:cs="Arial"/>
                <w:b/>
                <w:i w:val="0"/>
                <w:color w:val="auto"/>
                <w:sz w:val="18"/>
                <w:szCs w:val="18"/>
              </w:rPr>
              <w:t>Health Goal</w:t>
            </w:r>
          </w:p>
        </w:tc>
        <w:tc>
          <w:tcPr>
            <w:tcW w:w="810" w:type="dxa"/>
            <w:vAlign w:val="center"/>
          </w:tcPr>
          <w:p w14:paraId="1893B88F" w14:textId="4511C3A0" w:rsidR="0015073D" w:rsidRPr="00AD2309" w:rsidRDefault="0015073D" w:rsidP="00AD2309">
            <w:pPr>
              <w:pStyle w:val="Heading7"/>
              <w:jc w:val="center"/>
              <w:outlineLvl w:val="6"/>
              <w:rPr>
                <w:rFonts w:ascii="Arial" w:hAnsi="Arial" w:cs="Arial"/>
                <w:b/>
                <w:i w:val="0"/>
                <w:color w:val="auto"/>
                <w:sz w:val="18"/>
                <w:szCs w:val="18"/>
              </w:rPr>
            </w:pPr>
            <w:r>
              <w:rPr>
                <w:rFonts w:ascii="Arial" w:hAnsi="Arial" w:cs="Arial"/>
                <w:b/>
                <w:i w:val="0"/>
                <w:color w:val="auto"/>
                <w:sz w:val="18"/>
                <w:szCs w:val="18"/>
              </w:rPr>
              <w:t>Action Level AL</w:t>
            </w:r>
          </w:p>
        </w:tc>
        <w:tc>
          <w:tcPr>
            <w:tcW w:w="1080" w:type="dxa"/>
            <w:vAlign w:val="center"/>
          </w:tcPr>
          <w:p w14:paraId="6F02568F" w14:textId="77777777" w:rsidR="00A016C8" w:rsidRDefault="0015073D" w:rsidP="0015073D">
            <w:pPr>
              <w:rPr>
                <w:rFonts w:ascii="Arial" w:hAnsi="Arial" w:cs="Arial"/>
                <w:b/>
                <w:sz w:val="18"/>
                <w:szCs w:val="18"/>
              </w:rPr>
            </w:pPr>
            <w:r>
              <w:rPr>
                <w:rFonts w:ascii="Arial" w:hAnsi="Arial" w:cs="Arial"/>
                <w:b/>
                <w:sz w:val="18"/>
                <w:szCs w:val="18"/>
              </w:rPr>
              <w:t>90</w:t>
            </w:r>
            <w:r w:rsidR="00770EA2" w:rsidRPr="00770EA2">
              <w:rPr>
                <w:rFonts w:ascii="Arial" w:hAnsi="Arial" w:cs="Arial"/>
                <w:b/>
                <w:sz w:val="18"/>
                <w:szCs w:val="18"/>
                <w:vertAlign w:val="superscript"/>
              </w:rPr>
              <w:t>Th</w:t>
            </w:r>
            <w:r w:rsidR="00770EA2">
              <w:rPr>
                <w:rFonts w:ascii="Arial" w:hAnsi="Arial" w:cs="Arial"/>
                <w:b/>
                <w:sz w:val="18"/>
                <w:szCs w:val="18"/>
              </w:rPr>
              <w:t xml:space="preserve"> Percentile</w:t>
            </w:r>
          </w:p>
          <w:p w14:paraId="761C003E" w14:textId="5EC521A7" w:rsidR="0015073D" w:rsidRDefault="00A016C8" w:rsidP="0015073D">
            <w:pPr>
              <w:rPr>
                <w:rFonts w:ascii="Arial" w:hAnsi="Arial" w:cs="Arial"/>
                <w:b/>
                <w:sz w:val="18"/>
                <w:szCs w:val="18"/>
              </w:rPr>
            </w:pPr>
            <w:r>
              <w:rPr>
                <w:rFonts w:ascii="Arial" w:hAnsi="Arial" w:cs="Arial"/>
                <w:b/>
                <w:sz w:val="18"/>
                <w:szCs w:val="18"/>
              </w:rPr>
              <w:t>Value</w:t>
            </w:r>
            <w:r w:rsidR="00770EA2">
              <w:rPr>
                <w:rFonts w:ascii="Arial" w:hAnsi="Arial" w:cs="Arial"/>
                <w:b/>
                <w:sz w:val="18"/>
                <w:szCs w:val="18"/>
              </w:rPr>
              <w:t xml:space="preserve"> </w:t>
            </w:r>
          </w:p>
        </w:tc>
        <w:tc>
          <w:tcPr>
            <w:tcW w:w="990" w:type="dxa"/>
          </w:tcPr>
          <w:p w14:paraId="50BF20FC" w14:textId="77777777" w:rsidR="0015073D" w:rsidRDefault="0015073D" w:rsidP="00AD2309">
            <w:pPr>
              <w:jc w:val="center"/>
              <w:rPr>
                <w:rFonts w:ascii="Arial" w:hAnsi="Arial" w:cs="Arial"/>
                <w:b/>
                <w:bCs/>
                <w:i/>
                <w:sz w:val="18"/>
                <w:szCs w:val="18"/>
              </w:rPr>
            </w:pPr>
          </w:p>
          <w:p w14:paraId="74D3F9AE" w14:textId="77777777" w:rsidR="00770EA2" w:rsidRDefault="00770EA2" w:rsidP="00AD2309">
            <w:pPr>
              <w:jc w:val="center"/>
              <w:rPr>
                <w:rFonts w:ascii="Arial" w:hAnsi="Arial" w:cs="Arial"/>
                <w:b/>
                <w:bCs/>
                <w:i/>
                <w:sz w:val="18"/>
                <w:szCs w:val="18"/>
              </w:rPr>
            </w:pPr>
            <w:r>
              <w:rPr>
                <w:rFonts w:ascii="Arial" w:hAnsi="Arial" w:cs="Arial"/>
                <w:b/>
                <w:bCs/>
                <w:i/>
                <w:sz w:val="18"/>
                <w:szCs w:val="18"/>
              </w:rPr>
              <w:t xml:space="preserve">Range </w:t>
            </w:r>
          </w:p>
          <w:p w14:paraId="2B423081" w14:textId="32DE90AF" w:rsidR="00770EA2" w:rsidRPr="0015073D" w:rsidRDefault="00770EA2" w:rsidP="00AD2309">
            <w:pPr>
              <w:jc w:val="center"/>
              <w:rPr>
                <w:rFonts w:ascii="Arial" w:hAnsi="Arial" w:cs="Arial"/>
                <w:b/>
                <w:bCs/>
                <w:i/>
                <w:sz w:val="18"/>
                <w:szCs w:val="18"/>
              </w:rPr>
            </w:pPr>
            <w:r>
              <w:rPr>
                <w:rFonts w:ascii="Arial" w:hAnsi="Arial" w:cs="Arial"/>
                <w:b/>
                <w:bCs/>
                <w:i/>
                <w:sz w:val="18"/>
                <w:szCs w:val="18"/>
              </w:rPr>
              <w:t>Detected</w:t>
            </w:r>
          </w:p>
        </w:tc>
        <w:tc>
          <w:tcPr>
            <w:tcW w:w="1080" w:type="dxa"/>
            <w:gridSpan w:val="2"/>
            <w:vAlign w:val="center"/>
          </w:tcPr>
          <w:p w14:paraId="254B8095" w14:textId="1B31D994" w:rsidR="0015073D" w:rsidRPr="0015073D" w:rsidRDefault="00770EA2" w:rsidP="00AD2309">
            <w:pPr>
              <w:jc w:val="center"/>
              <w:rPr>
                <w:rFonts w:ascii="Arial" w:hAnsi="Arial" w:cs="Arial"/>
                <w:b/>
                <w:bCs/>
                <w:i/>
                <w:sz w:val="18"/>
                <w:szCs w:val="18"/>
              </w:rPr>
            </w:pPr>
            <w:r>
              <w:rPr>
                <w:rFonts w:ascii="Arial" w:hAnsi="Arial" w:cs="Arial"/>
                <w:b/>
                <w:bCs/>
                <w:i/>
                <w:sz w:val="18"/>
                <w:szCs w:val="18"/>
              </w:rPr>
              <w:t>Number of Samples over AL</w:t>
            </w:r>
          </w:p>
        </w:tc>
        <w:tc>
          <w:tcPr>
            <w:tcW w:w="990" w:type="dxa"/>
            <w:gridSpan w:val="2"/>
            <w:vAlign w:val="center"/>
          </w:tcPr>
          <w:p w14:paraId="5C90A50D" w14:textId="720A65D9" w:rsidR="0015073D" w:rsidRPr="00AD2309" w:rsidRDefault="00770EA2" w:rsidP="00AD2309">
            <w:pPr>
              <w:pStyle w:val="Heading7"/>
              <w:jc w:val="center"/>
              <w:outlineLvl w:val="6"/>
              <w:rPr>
                <w:rFonts w:ascii="Arial" w:hAnsi="Arial" w:cs="Arial"/>
                <w:i w:val="0"/>
                <w:color w:val="auto"/>
                <w:sz w:val="18"/>
                <w:szCs w:val="18"/>
              </w:rPr>
            </w:pPr>
            <w:r>
              <w:rPr>
                <w:rFonts w:ascii="Arial" w:hAnsi="Arial" w:cs="Arial"/>
                <w:i w:val="0"/>
                <w:color w:val="auto"/>
                <w:sz w:val="18"/>
                <w:szCs w:val="18"/>
              </w:rPr>
              <w:t>Violation Yes/No</w:t>
            </w:r>
          </w:p>
        </w:tc>
        <w:tc>
          <w:tcPr>
            <w:tcW w:w="4687" w:type="dxa"/>
            <w:gridSpan w:val="2"/>
            <w:tcBorders>
              <w:right w:val="double" w:sz="4" w:space="0" w:color="auto"/>
            </w:tcBorders>
            <w:vAlign w:val="center"/>
          </w:tcPr>
          <w:p w14:paraId="3418C428" w14:textId="29BD50CD" w:rsidR="0015073D" w:rsidRPr="00A270C6" w:rsidRDefault="00A270C6" w:rsidP="00C7672D">
            <w:pPr>
              <w:rPr>
                <w:rFonts w:ascii="Arial" w:hAnsi="Arial" w:cs="Arial"/>
                <w:b/>
                <w:bCs/>
                <w:snapToGrid w:val="0"/>
                <w:sz w:val="18"/>
                <w:szCs w:val="18"/>
              </w:rPr>
            </w:pPr>
            <w:r>
              <w:rPr>
                <w:rFonts w:ascii="Arial" w:hAnsi="Arial" w:cs="Arial"/>
                <w:snapToGrid w:val="0"/>
                <w:sz w:val="18"/>
                <w:szCs w:val="18"/>
              </w:rPr>
              <w:t xml:space="preserve">                   </w:t>
            </w:r>
            <w:r w:rsidRPr="00A270C6">
              <w:rPr>
                <w:rFonts w:ascii="Arial" w:hAnsi="Arial" w:cs="Arial"/>
                <w:b/>
                <w:bCs/>
                <w:color w:val="1F4E79" w:themeColor="accent1" w:themeShade="80"/>
                <w:sz w:val="18"/>
                <w:szCs w:val="18"/>
              </w:rPr>
              <w:t>Typical Source of Contaminant</w:t>
            </w:r>
            <w:r w:rsidRPr="00A270C6">
              <w:rPr>
                <w:rFonts w:ascii="Arial" w:hAnsi="Arial" w:cs="Arial"/>
                <w:b/>
                <w:bCs/>
                <w:snapToGrid w:val="0"/>
                <w:color w:val="1F4E79" w:themeColor="accent1" w:themeShade="80"/>
                <w:sz w:val="18"/>
                <w:szCs w:val="18"/>
              </w:rPr>
              <w:t xml:space="preserve">      </w:t>
            </w:r>
          </w:p>
        </w:tc>
      </w:tr>
      <w:tr w:rsidR="00A016C8" w14:paraId="196C2D15" w14:textId="77777777" w:rsidTr="00A016C8">
        <w:trPr>
          <w:gridAfter w:val="3"/>
          <w:wAfter w:w="429" w:type="dxa"/>
        </w:trPr>
        <w:tc>
          <w:tcPr>
            <w:tcW w:w="1382" w:type="dxa"/>
            <w:gridSpan w:val="2"/>
            <w:tcBorders>
              <w:left w:val="double" w:sz="4" w:space="0" w:color="auto"/>
            </w:tcBorders>
            <w:vAlign w:val="center"/>
          </w:tcPr>
          <w:p w14:paraId="09EC9D9D" w14:textId="08FE7B75" w:rsidR="0015073D" w:rsidRPr="00AD2309" w:rsidRDefault="0015073D" w:rsidP="00C7672D">
            <w:pPr>
              <w:pStyle w:val="Heading7"/>
              <w:outlineLvl w:val="6"/>
              <w:rPr>
                <w:rFonts w:ascii="Arial" w:hAnsi="Arial" w:cs="Arial"/>
                <w:b/>
                <w:i w:val="0"/>
                <w:color w:val="auto"/>
                <w:sz w:val="18"/>
                <w:szCs w:val="18"/>
              </w:rPr>
            </w:pPr>
            <w:r w:rsidRPr="00AD2309">
              <w:rPr>
                <w:rFonts w:ascii="Arial" w:hAnsi="Arial" w:cs="Arial"/>
                <w:b/>
                <w:i w:val="0"/>
                <w:color w:val="auto"/>
                <w:sz w:val="18"/>
                <w:szCs w:val="18"/>
              </w:rPr>
              <w:t>Copper</w:t>
            </w:r>
            <w:r>
              <w:rPr>
                <w:rFonts w:ascii="Arial" w:hAnsi="Arial" w:cs="Arial"/>
                <w:b/>
                <w:i w:val="0"/>
                <w:color w:val="auto"/>
                <w:sz w:val="18"/>
                <w:szCs w:val="18"/>
              </w:rPr>
              <w:t xml:space="preserve"> (Jan-June)</w:t>
            </w:r>
          </w:p>
        </w:tc>
        <w:tc>
          <w:tcPr>
            <w:tcW w:w="617" w:type="dxa"/>
            <w:vAlign w:val="center"/>
          </w:tcPr>
          <w:p w14:paraId="556744DC" w14:textId="56960C53" w:rsidR="0015073D" w:rsidRPr="00AD2309" w:rsidRDefault="0015073D" w:rsidP="00AD2309">
            <w:pPr>
              <w:pStyle w:val="Heading7"/>
              <w:jc w:val="center"/>
              <w:outlineLvl w:val="6"/>
              <w:rPr>
                <w:rFonts w:ascii="Arial" w:hAnsi="Arial" w:cs="Arial"/>
                <w:i w:val="0"/>
                <w:color w:val="auto"/>
                <w:sz w:val="18"/>
                <w:szCs w:val="18"/>
              </w:rPr>
            </w:pPr>
            <w:r w:rsidRPr="00AD2309">
              <w:rPr>
                <w:rFonts w:ascii="Arial" w:hAnsi="Arial" w:cs="Arial"/>
                <w:i w:val="0"/>
                <w:color w:val="auto"/>
                <w:sz w:val="18"/>
                <w:szCs w:val="18"/>
              </w:rPr>
              <w:t>20</w:t>
            </w:r>
            <w:r>
              <w:rPr>
                <w:rFonts w:ascii="Arial" w:hAnsi="Arial" w:cs="Arial"/>
                <w:i w:val="0"/>
                <w:color w:val="auto"/>
                <w:sz w:val="18"/>
                <w:szCs w:val="18"/>
              </w:rPr>
              <w:t>21</w:t>
            </w:r>
          </w:p>
        </w:tc>
        <w:tc>
          <w:tcPr>
            <w:tcW w:w="791" w:type="dxa"/>
            <w:vAlign w:val="center"/>
          </w:tcPr>
          <w:p w14:paraId="4F70B7C3" w14:textId="57300346" w:rsidR="0015073D" w:rsidRPr="00AD2309" w:rsidRDefault="0015073D" w:rsidP="0015073D">
            <w:pPr>
              <w:pStyle w:val="Heading7"/>
              <w:outlineLvl w:val="6"/>
              <w:rPr>
                <w:rFonts w:ascii="Arial" w:hAnsi="Arial" w:cs="Arial"/>
                <w:b/>
                <w:i w:val="0"/>
                <w:color w:val="auto"/>
                <w:sz w:val="18"/>
                <w:szCs w:val="18"/>
              </w:rPr>
            </w:pPr>
            <w:r>
              <w:rPr>
                <w:rFonts w:ascii="Arial" w:hAnsi="Arial" w:cs="Arial"/>
                <w:b/>
                <w:i w:val="0"/>
                <w:color w:val="auto"/>
                <w:sz w:val="18"/>
                <w:szCs w:val="18"/>
              </w:rPr>
              <w:t xml:space="preserve"> 0 ppm</w:t>
            </w:r>
          </w:p>
        </w:tc>
        <w:tc>
          <w:tcPr>
            <w:tcW w:w="810" w:type="dxa"/>
            <w:vAlign w:val="center"/>
          </w:tcPr>
          <w:p w14:paraId="324688E2" w14:textId="4341FFDF" w:rsidR="0015073D" w:rsidRPr="00AD2309" w:rsidRDefault="0015073D" w:rsidP="00AD2309">
            <w:pPr>
              <w:pStyle w:val="Heading7"/>
              <w:jc w:val="center"/>
              <w:outlineLvl w:val="6"/>
              <w:rPr>
                <w:rFonts w:ascii="Arial" w:hAnsi="Arial" w:cs="Arial"/>
                <w:b/>
                <w:i w:val="0"/>
                <w:color w:val="auto"/>
                <w:sz w:val="18"/>
                <w:szCs w:val="18"/>
              </w:rPr>
            </w:pPr>
            <w:r w:rsidRPr="00AD2309">
              <w:rPr>
                <w:rFonts w:ascii="Arial" w:hAnsi="Arial" w:cs="Arial"/>
                <w:b/>
                <w:i w:val="0"/>
                <w:color w:val="auto"/>
                <w:sz w:val="18"/>
                <w:szCs w:val="18"/>
              </w:rPr>
              <w:t>1.3</w:t>
            </w:r>
            <w:r>
              <w:rPr>
                <w:rFonts w:ascii="Arial" w:hAnsi="Arial" w:cs="Arial"/>
                <w:b/>
                <w:i w:val="0"/>
                <w:color w:val="auto"/>
                <w:sz w:val="18"/>
                <w:szCs w:val="18"/>
              </w:rPr>
              <w:t xml:space="preserve"> ppm</w:t>
            </w:r>
          </w:p>
        </w:tc>
        <w:tc>
          <w:tcPr>
            <w:tcW w:w="1080" w:type="dxa"/>
            <w:vAlign w:val="center"/>
          </w:tcPr>
          <w:p w14:paraId="56FE2629" w14:textId="35DDBAE8" w:rsidR="0015073D" w:rsidRPr="0015073D" w:rsidRDefault="0015073D" w:rsidP="0015073D">
            <w:pPr>
              <w:rPr>
                <w:rFonts w:ascii="Arial" w:hAnsi="Arial" w:cs="Arial"/>
                <w:sz w:val="18"/>
                <w:szCs w:val="18"/>
              </w:rPr>
            </w:pPr>
            <w:r>
              <w:rPr>
                <w:rFonts w:ascii="Arial" w:hAnsi="Arial" w:cs="Arial"/>
                <w:b/>
                <w:sz w:val="18"/>
                <w:szCs w:val="18"/>
              </w:rPr>
              <w:t xml:space="preserve"> </w:t>
            </w:r>
            <w:r w:rsidR="00770EA2">
              <w:rPr>
                <w:rFonts w:ascii="Arial" w:hAnsi="Arial" w:cs="Arial"/>
                <w:b/>
                <w:sz w:val="18"/>
                <w:szCs w:val="18"/>
              </w:rPr>
              <w:t>0.1 ppm</w:t>
            </w:r>
          </w:p>
        </w:tc>
        <w:tc>
          <w:tcPr>
            <w:tcW w:w="990" w:type="dxa"/>
          </w:tcPr>
          <w:p w14:paraId="760D2CBB" w14:textId="77777777" w:rsidR="0015073D" w:rsidRDefault="0015073D" w:rsidP="00AD2309">
            <w:pPr>
              <w:jc w:val="center"/>
              <w:rPr>
                <w:rFonts w:ascii="Arial" w:hAnsi="Arial" w:cs="Arial"/>
                <w:b/>
                <w:bCs/>
                <w:i/>
                <w:sz w:val="18"/>
                <w:szCs w:val="18"/>
              </w:rPr>
            </w:pPr>
          </w:p>
          <w:p w14:paraId="0CA13B88" w14:textId="6CEB4084" w:rsidR="00770EA2" w:rsidRPr="0015073D" w:rsidRDefault="00770EA2" w:rsidP="00AD2309">
            <w:pPr>
              <w:jc w:val="center"/>
              <w:rPr>
                <w:rFonts w:ascii="Arial" w:hAnsi="Arial" w:cs="Arial"/>
                <w:b/>
                <w:bCs/>
                <w:i/>
                <w:sz w:val="18"/>
                <w:szCs w:val="18"/>
              </w:rPr>
            </w:pPr>
            <w:r>
              <w:rPr>
                <w:rFonts w:ascii="Arial" w:hAnsi="Arial" w:cs="Arial"/>
                <w:b/>
                <w:bCs/>
                <w:i/>
                <w:sz w:val="18"/>
                <w:szCs w:val="18"/>
              </w:rPr>
              <w:t>0-0.1 ppm</w:t>
            </w:r>
          </w:p>
        </w:tc>
        <w:tc>
          <w:tcPr>
            <w:tcW w:w="1080" w:type="dxa"/>
            <w:gridSpan w:val="2"/>
            <w:vAlign w:val="center"/>
          </w:tcPr>
          <w:p w14:paraId="6F0AC77C" w14:textId="62E976DB" w:rsidR="0015073D" w:rsidRPr="0015073D" w:rsidRDefault="00770EA2" w:rsidP="00AD2309">
            <w:pPr>
              <w:jc w:val="center"/>
              <w:rPr>
                <w:rFonts w:ascii="Arial" w:hAnsi="Arial" w:cs="Arial"/>
                <w:sz w:val="18"/>
                <w:szCs w:val="18"/>
              </w:rPr>
            </w:pPr>
            <w:r>
              <w:rPr>
                <w:rFonts w:ascii="Arial" w:hAnsi="Arial" w:cs="Arial"/>
                <w:b/>
                <w:sz w:val="18"/>
                <w:szCs w:val="18"/>
              </w:rPr>
              <w:t>0</w:t>
            </w:r>
          </w:p>
        </w:tc>
        <w:tc>
          <w:tcPr>
            <w:tcW w:w="990" w:type="dxa"/>
            <w:gridSpan w:val="2"/>
            <w:vAlign w:val="center"/>
          </w:tcPr>
          <w:p w14:paraId="0B93E306" w14:textId="56ED8588" w:rsidR="0015073D" w:rsidRPr="00AD2309" w:rsidRDefault="00AA2F8F" w:rsidP="00AD2309">
            <w:pPr>
              <w:pStyle w:val="Heading7"/>
              <w:jc w:val="center"/>
              <w:outlineLvl w:val="6"/>
              <w:rPr>
                <w:rFonts w:ascii="Arial" w:hAnsi="Arial" w:cs="Arial"/>
                <w:i w:val="0"/>
                <w:color w:val="auto"/>
                <w:sz w:val="18"/>
                <w:szCs w:val="18"/>
              </w:rPr>
            </w:pPr>
            <w:r>
              <w:rPr>
                <w:rFonts w:ascii="Arial" w:hAnsi="Arial" w:cs="Arial"/>
                <w:i w:val="0"/>
                <w:color w:val="auto"/>
                <w:sz w:val="18"/>
                <w:szCs w:val="18"/>
              </w:rPr>
              <w:t>no</w:t>
            </w:r>
          </w:p>
        </w:tc>
        <w:tc>
          <w:tcPr>
            <w:tcW w:w="4687" w:type="dxa"/>
            <w:gridSpan w:val="2"/>
            <w:tcBorders>
              <w:right w:val="double" w:sz="4" w:space="0" w:color="auto"/>
            </w:tcBorders>
            <w:vAlign w:val="center"/>
          </w:tcPr>
          <w:p w14:paraId="0CB5BFB2" w14:textId="77777777" w:rsidR="00A270C6" w:rsidRDefault="00A270C6" w:rsidP="00C7672D">
            <w:pPr>
              <w:rPr>
                <w:rFonts w:ascii="Arial" w:hAnsi="Arial" w:cs="Arial"/>
                <w:snapToGrid w:val="0"/>
                <w:color w:val="000000"/>
                <w:sz w:val="18"/>
                <w:szCs w:val="18"/>
              </w:rPr>
            </w:pPr>
            <w:r>
              <w:rPr>
                <w:rFonts w:ascii="Arial" w:hAnsi="Arial" w:cs="Arial"/>
                <w:snapToGrid w:val="0"/>
                <w:color w:val="000000"/>
                <w:sz w:val="18"/>
                <w:szCs w:val="18"/>
              </w:rPr>
              <w:t>Copper service lines, c</w:t>
            </w:r>
            <w:r w:rsidRPr="00C7672D">
              <w:rPr>
                <w:rFonts w:ascii="Arial" w:hAnsi="Arial" w:cs="Arial"/>
                <w:snapToGrid w:val="0"/>
                <w:color w:val="000000"/>
                <w:sz w:val="18"/>
                <w:szCs w:val="18"/>
              </w:rPr>
              <w:t xml:space="preserve">orrosion of household </w:t>
            </w:r>
          </w:p>
          <w:p w14:paraId="43792423" w14:textId="3F1466BA" w:rsidR="00A016C8" w:rsidRPr="00A016C8" w:rsidRDefault="00A270C6" w:rsidP="00C7672D">
            <w:pPr>
              <w:rPr>
                <w:rFonts w:ascii="Arial" w:hAnsi="Arial" w:cs="Arial"/>
                <w:snapToGrid w:val="0"/>
                <w:sz w:val="16"/>
                <w:szCs w:val="16"/>
              </w:rPr>
            </w:pPr>
            <w:r w:rsidRPr="00C7672D">
              <w:rPr>
                <w:rFonts w:ascii="Arial" w:hAnsi="Arial" w:cs="Arial"/>
                <w:snapToGrid w:val="0"/>
                <w:color w:val="000000"/>
                <w:sz w:val="18"/>
                <w:szCs w:val="18"/>
              </w:rPr>
              <w:t>plumbing</w:t>
            </w:r>
            <w:r>
              <w:rPr>
                <w:rFonts w:ascii="Arial" w:hAnsi="Arial" w:cs="Arial"/>
                <w:snapToGrid w:val="0"/>
                <w:color w:val="000000"/>
                <w:sz w:val="18"/>
                <w:szCs w:val="18"/>
              </w:rPr>
              <w:t xml:space="preserve"> including fittings and fixtures; erosion of natural deposits</w:t>
            </w:r>
          </w:p>
        </w:tc>
      </w:tr>
      <w:tr w:rsidR="0015073D" w14:paraId="3087439A" w14:textId="77777777" w:rsidTr="00705DDC">
        <w:trPr>
          <w:gridAfter w:val="1"/>
          <w:wAfter w:w="170" w:type="dxa"/>
        </w:trPr>
        <w:tc>
          <w:tcPr>
            <w:tcW w:w="12686" w:type="dxa"/>
            <w:gridSpan w:val="15"/>
            <w:tcBorders>
              <w:left w:val="double" w:sz="4" w:space="0" w:color="auto"/>
              <w:right w:val="double" w:sz="4" w:space="0" w:color="auto"/>
            </w:tcBorders>
          </w:tcPr>
          <w:p w14:paraId="416F12D2" w14:textId="77777777" w:rsidR="000A7534" w:rsidRDefault="0015073D" w:rsidP="00601558">
            <w:pPr>
              <w:rPr>
                <w:rFonts w:ascii="Arial" w:hAnsi="Arial" w:cs="Arial"/>
                <w:sz w:val="18"/>
                <w:szCs w:val="18"/>
              </w:rPr>
            </w:pPr>
            <w:r w:rsidRPr="00AD2309">
              <w:rPr>
                <w:rFonts w:ascii="Arial" w:hAnsi="Arial" w:cs="Arial"/>
                <w:sz w:val="18"/>
                <w:szCs w:val="18"/>
              </w:rPr>
              <w:t xml:space="preserve">*The 90th percentile value means 90 percent of the homes tested have </w:t>
            </w:r>
            <w:proofErr w:type="gramStart"/>
            <w:r w:rsidRPr="00AD2309">
              <w:rPr>
                <w:rFonts w:ascii="Arial" w:hAnsi="Arial" w:cs="Arial"/>
                <w:sz w:val="18"/>
                <w:szCs w:val="18"/>
              </w:rPr>
              <w:t>lead</w:t>
            </w:r>
            <w:proofErr w:type="gramEnd"/>
            <w:r w:rsidRPr="00AD2309">
              <w:rPr>
                <w:rFonts w:ascii="Arial" w:hAnsi="Arial" w:cs="Arial"/>
                <w:sz w:val="18"/>
                <w:szCs w:val="18"/>
              </w:rPr>
              <w:t xml:space="preserve"> and copper levels below the given 90th percentile value. If the 90</w:t>
            </w:r>
            <w:r w:rsidRPr="000A7534">
              <w:rPr>
                <w:rFonts w:ascii="Arial" w:hAnsi="Arial" w:cs="Arial"/>
                <w:sz w:val="18"/>
                <w:szCs w:val="18"/>
                <w:vertAlign w:val="superscript"/>
              </w:rPr>
              <w:t>th</w:t>
            </w:r>
          </w:p>
          <w:p w14:paraId="660A345A" w14:textId="18A307CD" w:rsidR="0015073D" w:rsidRPr="00AD2309" w:rsidRDefault="0015073D" w:rsidP="00601558">
            <w:pPr>
              <w:rPr>
                <w:rFonts w:ascii="Arial" w:hAnsi="Arial" w:cs="Arial"/>
                <w:snapToGrid w:val="0"/>
                <w:color w:val="000000"/>
                <w:sz w:val="18"/>
                <w:szCs w:val="18"/>
              </w:rPr>
            </w:pPr>
            <w:r w:rsidRPr="00AD2309">
              <w:rPr>
                <w:rFonts w:ascii="Arial" w:hAnsi="Arial" w:cs="Arial"/>
                <w:sz w:val="18"/>
                <w:szCs w:val="18"/>
              </w:rPr>
              <w:t xml:space="preserve"> percentile value is above the AL additional requirements must be met.  </w:t>
            </w:r>
          </w:p>
        </w:tc>
      </w:tr>
      <w:tr w:rsidR="0015073D" w14:paraId="69579175" w14:textId="77777777" w:rsidTr="00705DDC">
        <w:trPr>
          <w:gridAfter w:val="1"/>
          <w:wAfter w:w="170" w:type="dxa"/>
          <w:trHeight w:val="557"/>
        </w:trPr>
        <w:tc>
          <w:tcPr>
            <w:tcW w:w="12686" w:type="dxa"/>
            <w:gridSpan w:val="15"/>
            <w:tcBorders>
              <w:left w:val="double" w:sz="4" w:space="0" w:color="auto"/>
              <w:bottom w:val="double" w:sz="4" w:space="0" w:color="auto"/>
              <w:right w:val="double" w:sz="4" w:space="0" w:color="auto"/>
            </w:tcBorders>
          </w:tcPr>
          <w:p w14:paraId="31FBE0AB" w14:textId="77777777" w:rsidR="00770EA2" w:rsidRDefault="00770EA2" w:rsidP="00601558">
            <w:pPr>
              <w:rPr>
                <w:rFonts w:ascii="Arial" w:hAnsi="Arial" w:cs="Arial"/>
                <w:sz w:val="18"/>
                <w:szCs w:val="18"/>
              </w:rPr>
            </w:pPr>
            <w:r>
              <w:rPr>
                <w:rFonts w:ascii="Arial" w:hAnsi="Arial" w:cs="Arial"/>
                <w:sz w:val="18"/>
                <w:szCs w:val="18"/>
              </w:rPr>
              <w:t>*</w:t>
            </w:r>
            <w:r w:rsidR="0015073D">
              <w:rPr>
                <w:rFonts w:ascii="Arial" w:hAnsi="Arial" w:cs="Arial"/>
                <w:sz w:val="18"/>
                <w:szCs w:val="18"/>
              </w:rPr>
              <w:t xml:space="preserve">Infants and children who drink water containing lead could experience delays in their physical or mental development. Children could show slight </w:t>
            </w:r>
          </w:p>
          <w:p w14:paraId="0DC568F1" w14:textId="1C29B7BA" w:rsidR="00C855BB" w:rsidRPr="00AD2309" w:rsidRDefault="0015073D" w:rsidP="00601558">
            <w:pPr>
              <w:rPr>
                <w:rFonts w:ascii="Arial" w:hAnsi="Arial" w:cs="Arial"/>
                <w:sz w:val="18"/>
                <w:szCs w:val="18"/>
              </w:rPr>
            </w:pPr>
            <w:r>
              <w:rPr>
                <w:rFonts w:ascii="Arial" w:hAnsi="Arial" w:cs="Arial"/>
                <w:sz w:val="18"/>
                <w:szCs w:val="18"/>
              </w:rPr>
              <w:t>deficits in attention span and learning abilities. Adults who drink this water over many years could develop kidney [problems or high blood pressure.</w:t>
            </w:r>
          </w:p>
        </w:tc>
      </w:tr>
    </w:tbl>
    <w:p w14:paraId="50393BCB" w14:textId="77777777" w:rsidR="001769BF" w:rsidRDefault="001769BF" w:rsidP="004A77E4">
      <w:pPr>
        <w:rPr>
          <w:rFonts w:ascii="Arial" w:hAnsi="Arial" w:cs="Arial"/>
          <w:sz w:val="18"/>
          <w:szCs w:val="18"/>
        </w:rPr>
      </w:pPr>
    </w:p>
    <w:tbl>
      <w:tblPr>
        <w:tblStyle w:val="TableGrid"/>
        <w:tblW w:w="11880" w:type="dxa"/>
        <w:tblInd w:w="-55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499"/>
        <w:gridCol w:w="6099"/>
        <w:gridCol w:w="3282"/>
      </w:tblGrid>
      <w:tr w:rsidR="00584291" w14:paraId="0A92E251" w14:textId="77777777" w:rsidTr="008E24EE">
        <w:tc>
          <w:tcPr>
            <w:tcW w:w="2499" w:type="dxa"/>
            <w:tcBorders>
              <w:right w:val="single" w:sz="6" w:space="0" w:color="auto"/>
            </w:tcBorders>
            <w:shd w:val="clear" w:color="auto" w:fill="E7E6E6" w:themeFill="background2"/>
            <w:vAlign w:val="center"/>
          </w:tcPr>
          <w:p w14:paraId="288950D0" w14:textId="77777777" w:rsidR="00584291" w:rsidRPr="00775686" w:rsidRDefault="00584291" w:rsidP="004E529E">
            <w:pPr>
              <w:jc w:val="center"/>
              <w:rPr>
                <w:rFonts w:ascii="Arial" w:hAnsi="Arial" w:cs="Arial"/>
                <w:b/>
                <w:color w:val="333399"/>
                <w:sz w:val="20"/>
                <w:szCs w:val="20"/>
              </w:rPr>
            </w:pPr>
            <w:r w:rsidRPr="00775686">
              <w:rPr>
                <w:rFonts w:ascii="Arial" w:hAnsi="Arial" w:cs="Arial"/>
                <w:b/>
                <w:color w:val="333399"/>
                <w:sz w:val="20"/>
                <w:szCs w:val="20"/>
              </w:rPr>
              <w:t>Regulated Contaminant</w:t>
            </w:r>
          </w:p>
        </w:tc>
        <w:tc>
          <w:tcPr>
            <w:tcW w:w="6099" w:type="dxa"/>
            <w:tcBorders>
              <w:left w:val="single" w:sz="6" w:space="0" w:color="auto"/>
              <w:right w:val="single" w:sz="6" w:space="0" w:color="auto"/>
            </w:tcBorders>
            <w:shd w:val="clear" w:color="auto" w:fill="E7E6E6" w:themeFill="background2"/>
            <w:vAlign w:val="center"/>
          </w:tcPr>
          <w:p w14:paraId="36EE0332" w14:textId="77777777" w:rsidR="00584291" w:rsidRPr="00775686" w:rsidRDefault="00584291" w:rsidP="004E529E">
            <w:pPr>
              <w:jc w:val="center"/>
              <w:rPr>
                <w:rFonts w:ascii="Arial" w:hAnsi="Arial" w:cs="Arial"/>
                <w:b/>
                <w:color w:val="333399"/>
                <w:sz w:val="20"/>
                <w:szCs w:val="20"/>
              </w:rPr>
            </w:pPr>
            <w:r w:rsidRPr="00775686">
              <w:rPr>
                <w:rFonts w:ascii="Arial" w:hAnsi="Arial" w:cs="Arial"/>
                <w:b/>
                <w:color w:val="333399"/>
                <w:sz w:val="20"/>
                <w:szCs w:val="20"/>
              </w:rPr>
              <w:t>Treatment Technique</w:t>
            </w:r>
          </w:p>
        </w:tc>
        <w:tc>
          <w:tcPr>
            <w:tcW w:w="3282" w:type="dxa"/>
            <w:tcBorders>
              <w:left w:val="single" w:sz="6" w:space="0" w:color="auto"/>
            </w:tcBorders>
            <w:shd w:val="clear" w:color="auto" w:fill="E7E6E6" w:themeFill="background2"/>
            <w:vAlign w:val="center"/>
          </w:tcPr>
          <w:p w14:paraId="63FD6184" w14:textId="77777777" w:rsidR="00584291" w:rsidRPr="00775686" w:rsidRDefault="00584291" w:rsidP="004E529E">
            <w:pPr>
              <w:jc w:val="center"/>
              <w:rPr>
                <w:rFonts w:ascii="Arial" w:hAnsi="Arial" w:cs="Arial"/>
                <w:b/>
                <w:color w:val="333399"/>
                <w:sz w:val="20"/>
                <w:szCs w:val="20"/>
              </w:rPr>
            </w:pPr>
            <w:r w:rsidRPr="00775686">
              <w:rPr>
                <w:rFonts w:ascii="Arial" w:hAnsi="Arial" w:cs="Arial"/>
                <w:b/>
                <w:color w:val="333399"/>
                <w:sz w:val="20"/>
                <w:szCs w:val="20"/>
              </w:rPr>
              <w:t>Typical Source of Contaminant</w:t>
            </w:r>
          </w:p>
        </w:tc>
      </w:tr>
      <w:bookmarkEnd w:id="2"/>
      <w:tr w:rsidR="00584291" w14:paraId="584769C5" w14:textId="77777777" w:rsidTr="008E24EE">
        <w:trPr>
          <w:trHeight w:val="933"/>
        </w:trPr>
        <w:tc>
          <w:tcPr>
            <w:tcW w:w="2499" w:type="dxa"/>
            <w:tcBorders>
              <w:right w:val="single" w:sz="6" w:space="0" w:color="auto"/>
            </w:tcBorders>
            <w:vAlign w:val="center"/>
          </w:tcPr>
          <w:p w14:paraId="4000FD57" w14:textId="77777777" w:rsidR="00584291" w:rsidRPr="001F5E6B" w:rsidRDefault="00584291" w:rsidP="001F5E6B">
            <w:pPr>
              <w:jc w:val="center"/>
              <w:rPr>
                <w:rFonts w:ascii="Arial" w:hAnsi="Arial" w:cs="Arial"/>
                <w:b/>
                <w:sz w:val="18"/>
                <w:szCs w:val="18"/>
              </w:rPr>
            </w:pPr>
            <w:r w:rsidRPr="001F5E6B">
              <w:rPr>
                <w:rFonts w:ascii="Arial" w:hAnsi="Arial" w:cs="Arial"/>
                <w:b/>
                <w:sz w:val="18"/>
                <w:szCs w:val="18"/>
              </w:rPr>
              <w:t>Total Organic Carbon (ppm)</w:t>
            </w:r>
          </w:p>
        </w:tc>
        <w:tc>
          <w:tcPr>
            <w:tcW w:w="6099" w:type="dxa"/>
            <w:tcBorders>
              <w:left w:val="single" w:sz="6" w:space="0" w:color="auto"/>
              <w:right w:val="single" w:sz="6" w:space="0" w:color="auto"/>
            </w:tcBorders>
            <w:vAlign w:val="center"/>
          </w:tcPr>
          <w:p w14:paraId="0103CA20" w14:textId="5E48B5E1" w:rsidR="00584291" w:rsidRPr="004E529E" w:rsidRDefault="00584291" w:rsidP="004E529E">
            <w:pPr>
              <w:rPr>
                <w:rFonts w:ascii="Arial" w:hAnsi="Arial" w:cs="Arial"/>
                <w:sz w:val="18"/>
                <w:szCs w:val="18"/>
              </w:rPr>
            </w:pPr>
            <w:r w:rsidRPr="004E529E">
              <w:rPr>
                <w:rFonts w:ascii="Arial" w:hAnsi="Arial" w:cs="Arial"/>
                <w:sz w:val="18"/>
                <w:szCs w:val="18"/>
              </w:rPr>
              <w:t xml:space="preserve">The Total Organic Carbon (TOC) removal ratio is calculated as the ratio between the actual TOC removal and the TOC removal requirements. The TOC was measured each </w:t>
            </w:r>
            <w:r w:rsidR="00533022" w:rsidRPr="00C8013C">
              <w:rPr>
                <w:rFonts w:ascii="Arial" w:hAnsi="Arial" w:cs="Arial"/>
                <w:sz w:val="18"/>
                <w:szCs w:val="18"/>
              </w:rPr>
              <w:t>month</w:t>
            </w:r>
            <w:r w:rsidRPr="00C8013C">
              <w:rPr>
                <w:rFonts w:ascii="Arial" w:hAnsi="Arial" w:cs="Arial"/>
                <w:sz w:val="18"/>
                <w:szCs w:val="18"/>
              </w:rPr>
              <w:t xml:space="preserve"> </w:t>
            </w:r>
            <w:r w:rsidRPr="004E529E">
              <w:rPr>
                <w:rFonts w:ascii="Arial" w:hAnsi="Arial" w:cs="Arial"/>
                <w:sz w:val="18"/>
                <w:szCs w:val="18"/>
              </w:rPr>
              <w:t>and because the level was low, there is no TOC removal requirement</w:t>
            </w:r>
          </w:p>
        </w:tc>
        <w:tc>
          <w:tcPr>
            <w:tcW w:w="3282" w:type="dxa"/>
            <w:tcBorders>
              <w:left w:val="single" w:sz="6" w:space="0" w:color="auto"/>
            </w:tcBorders>
            <w:vAlign w:val="center"/>
          </w:tcPr>
          <w:p w14:paraId="096DE719" w14:textId="77777777" w:rsidR="00584291" w:rsidRPr="004E529E" w:rsidRDefault="00584291" w:rsidP="001F5E6B">
            <w:pPr>
              <w:jc w:val="center"/>
              <w:rPr>
                <w:rFonts w:ascii="Arial" w:hAnsi="Arial" w:cs="Arial"/>
                <w:sz w:val="18"/>
                <w:szCs w:val="18"/>
              </w:rPr>
            </w:pPr>
            <w:r w:rsidRPr="004E529E">
              <w:rPr>
                <w:rFonts w:ascii="Arial" w:hAnsi="Arial" w:cs="Arial"/>
                <w:sz w:val="18"/>
                <w:szCs w:val="18"/>
              </w:rPr>
              <w:t>Erosion of natural deposits</w:t>
            </w:r>
          </w:p>
        </w:tc>
      </w:tr>
    </w:tbl>
    <w:p w14:paraId="7AFE1F4B" w14:textId="16053781" w:rsidR="00601558" w:rsidRDefault="00601558" w:rsidP="00725DCF">
      <w:pPr>
        <w:jc w:val="center"/>
        <w:rPr>
          <w:rFonts w:ascii="Arial" w:hAnsi="Arial" w:cs="Arial"/>
          <w:b/>
          <w:bCs/>
          <w:color w:val="5B9BD5" w:themeColor="accent1"/>
          <w:sz w:val="24"/>
          <w:szCs w:val="24"/>
        </w:rPr>
      </w:pPr>
    </w:p>
    <w:tbl>
      <w:tblPr>
        <w:tblStyle w:val="TableGrid"/>
        <w:tblW w:w="11880" w:type="dxa"/>
        <w:tblInd w:w="-555" w:type="dxa"/>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902"/>
        <w:gridCol w:w="978"/>
        <w:gridCol w:w="720"/>
        <w:gridCol w:w="1170"/>
        <w:gridCol w:w="1080"/>
        <w:gridCol w:w="1620"/>
        <w:gridCol w:w="990"/>
        <w:gridCol w:w="3420"/>
      </w:tblGrid>
      <w:tr w:rsidR="008325DE" w14:paraId="7C70D369" w14:textId="77777777" w:rsidTr="008325DE">
        <w:tc>
          <w:tcPr>
            <w:tcW w:w="11880" w:type="dxa"/>
            <w:gridSpan w:val="8"/>
            <w:tcBorders>
              <w:bottom w:val="double" w:sz="4" w:space="0" w:color="auto"/>
            </w:tcBorders>
            <w:shd w:val="clear" w:color="auto" w:fill="E7E6E6" w:themeFill="background2"/>
            <w:vAlign w:val="center"/>
          </w:tcPr>
          <w:p w14:paraId="62FC19A6" w14:textId="77777777" w:rsidR="008325DE" w:rsidRPr="00704AE7" w:rsidRDefault="008325DE" w:rsidP="0048398A">
            <w:pPr>
              <w:ind w:right="432"/>
              <w:rPr>
                <w:rFonts w:ascii="Arial" w:hAnsi="Arial" w:cs="Arial"/>
                <w:b/>
                <w:sz w:val="20"/>
                <w:szCs w:val="20"/>
              </w:rPr>
            </w:pPr>
            <w:r w:rsidRPr="00704AE7">
              <w:rPr>
                <w:rFonts w:ascii="Arial" w:hAnsi="Arial" w:cs="Arial"/>
                <w:b/>
                <w:color w:val="333399"/>
                <w:sz w:val="20"/>
                <w:szCs w:val="20"/>
              </w:rPr>
              <w:t>Radionuclides 201</w:t>
            </w:r>
            <w:r>
              <w:rPr>
                <w:rFonts w:ascii="Arial" w:hAnsi="Arial" w:cs="Arial"/>
                <w:b/>
                <w:color w:val="333399"/>
                <w:sz w:val="20"/>
                <w:szCs w:val="20"/>
              </w:rPr>
              <w:t>9</w:t>
            </w:r>
          </w:p>
        </w:tc>
      </w:tr>
      <w:tr w:rsidR="008325DE" w14:paraId="65215A42" w14:textId="77777777" w:rsidTr="008325DE">
        <w:tc>
          <w:tcPr>
            <w:tcW w:w="1902" w:type="dxa"/>
            <w:tcBorders>
              <w:top w:val="double" w:sz="4" w:space="0" w:color="auto"/>
              <w:bottom w:val="single" w:sz="4" w:space="0" w:color="auto"/>
              <w:right w:val="single" w:sz="4" w:space="0" w:color="auto"/>
            </w:tcBorders>
            <w:vAlign w:val="center"/>
          </w:tcPr>
          <w:p w14:paraId="0F6B68BF" w14:textId="77777777" w:rsidR="008325DE" w:rsidRPr="00704AE7" w:rsidRDefault="008325DE" w:rsidP="0048398A">
            <w:pPr>
              <w:jc w:val="center"/>
              <w:rPr>
                <w:rFonts w:ascii="Arial" w:hAnsi="Arial" w:cs="Arial"/>
                <w:b/>
                <w:color w:val="333399"/>
                <w:sz w:val="18"/>
                <w:szCs w:val="18"/>
              </w:rPr>
            </w:pPr>
            <w:r w:rsidRPr="00704AE7">
              <w:rPr>
                <w:rFonts w:ascii="Arial" w:hAnsi="Arial" w:cs="Arial"/>
                <w:b/>
                <w:color w:val="333399"/>
                <w:sz w:val="18"/>
                <w:szCs w:val="18"/>
              </w:rPr>
              <w:t>Regulated contaminant</w:t>
            </w:r>
          </w:p>
        </w:tc>
        <w:tc>
          <w:tcPr>
            <w:tcW w:w="978" w:type="dxa"/>
            <w:tcBorders>
              <w:top w:val="double" w:sz="4" w:space="0" w:color="auto"/>
              <w:left w:val="single" w:sz="4" w:space="0" w:color="auto"/>
              <w:bottom w:val="single" w:sz="4" w:space="0" w:color="auto"/>
              <w:right w:val="single" w:sz="4" w:space="0" w:color="auto"/>
            </w:tcBorders>
            <w:vAlign w:val="center"/>
          </w:tcPr>
          <w:p w14:paraId="269E15C5" w14:textId="77777777" w:rsidR="008325DE" w:rsidRPr="00704AE7" w:rsidRDefault="008325DE" w:rsidP="0048398A">
            <w:pPr>
              <w:jc w:val="center"/>
              <w:rPr>
                <w:rFonts w:ascii="Arial" w:hAnsi="Arial" w:cs="Arial"/>
                <w:b/>
                <w:color w:val="333399"/>
                <w:sz w:val="18"/>
                <w:szCs w:val="18"/>
              </w:rPr>
            </w:pPr>
            <w:r w:rsidRPr="00704AE7">
              <w:rPr>
                <w:rFonts w:ascii="Arial" w:hAnsi="Arial" w:cs="Arial"/>
                <w:b/>
                <w:color w:val="333399"/>
                <w:sz w:val="18"/>
                <w:szCs w:val="18"/>
              </w:rPr>
              <w:t>Test date</w:t>
            </w:r>
          </w:p>
        </w:tc>
        <w:tc>
          <w:tcPr>
            <w:tcW w:w="720" w:type="dxa"/>
            <w:tcBorders>
              <w:top w:val="double" w:sz="4" w:space="0" w:color="auto"/>
              <w:left w:val="single" w:sz="4" w:space="0" w:color="auto"/>
              <w:bottom w:val="single" w:sz="4" w:space="0" w:color="auto"/>
              <w:right w:val="single" w:sz="4" w:space="0" w:color="auto"/>
            </w:tcBorders>
            <w:vAlign w:val="center"/>
          </w:tcPr>
          <w:p w14:paraId="19B5EAC1" w14:textId="77777777" w:rsidR="008325DE" w:rsidRPr="00704AE7" w:rsidRDefault="008325DE" w:rsidP="0048398A">
            <w:pPr>
              <w:jc w:val="center"/>
              <w:rPr>
                <w:rFonts w:ascii="Arial" w:hAnsi="Arial" w:cs="Arial"/>
                <w:b/>
                <w:color w:val="333399"/>
                <w:sz w:val="18"/>
                <w:szCs w:val="18"/>
              </w:rPr>
            </w:pPr>
            <w:r w:rsidRPr="00704AE7">
              <w:rPr>
                <w:rFonts w:ascii="Arial" w:hAnsi="Arial" w:cs="Arial"/>
                <w:b/>
                <w:color w:val="333399"/>
                <w:sz w:val="18"/>
                <w:szCs w:val="18"/>
              </w:rPr>
              <w:t>Unit</w:t>
            </w:r>
          </w:p>
        </w:tc>
        <w:tc>
          <w:tcPr>
            <w:tcW w:w="1170" w:type="dxa"/>
            <w:tcBorders>
              <w:top w:val="double" w:sz="4" w:space="0" w:color="auto"/>
              <w:left w:val="single" w:sz="4" w:space="0" w:color="auto"/>
              <w:bottom w:val="single" w:sz="4" w:space="0" w:color="auto"/>
              <w:right w:val="single" w:sz="4" w:space="0" w:color="auto"/>
            </w:tcBorders>
            <w:vAlign w:val="center"/>
          </w:tcPr>
          <w:p w14:paraId="72FBACD3" w14:textId="77777777" w:rsidR="008325DE" w:rsidRPr="00704AE7" w:rsidRDefault="008325DE" w:rsidP="0048398A">
            <w:pPr>
              <w:jc w:val="center"/>
              <w:rPr>
                <w:rFonts w:ascii="Arial" w:hAnsi="Arial" w:cs="Arial"/>
                <w:b/>
                <w:color w:val="333399"/>
                <w:sz w:val="18"/>
                <w:szCs w:val="18"/>
              </w:rPr>
            </w:pPr>
            <w:r w:rsidRPr="00704AE7">
              <w:rPr>
                <w:rFonts w:ascii="Arial" w:hAnsi="Arial" w:cs="Arial"/>
                <w:b/>
                <w:color w:val="333399"/>
                <w:sz w:val="18"/>
                <w:szCs w:val="18"/>
              </w:rPr>
              <w:t xml:space="preserve">Health </w:t>
            </w:r>
            <w:r>
              <w:rPr>
                <w:rFonts w:ascii="Arial" w:hAnsi="Arial" w:cs="Arial"/>
                <w:b/>
                <w:color w:val="333399"/>
                <w:sz w:val="18"/>
                <w:szCs w:val="18"/>
              </w:rPr>
              <w:t>G</w:t>
            </w:r>
            <w:r w:rsidRPr="00704AE7">
              <w:rPr>
                <w:rFonts w:ascii="Arial" w:hAnsi="Arial" w:cs="Arial"/>
                <w:b/>
                <w:color w:val="333399"/>
                <w:sz w:val="18"/>
                <w:szCs w:val="18"/>
              </w:rPr>
              <w:t>oal</w:t>
            </w:r>
          </w:p>
          <w:p w14:paraId="3C221C21" w14:textId="77777777" w:rsidR="008325DE" w:rsidRPr="00704AE7" w:rsidRDefault="008325DE" w:rsidP="0048398A">
            <w:pPr>
              <w:jc w:val="center"/>
              <w:rPr>
                <w:rFonts w:ascii="Arial" w:hAnsi="Arial" w:cs="Arial"/>
                <w:b/>
                <w:color w:val="333399"/>
                <w:sz w:val="18"/>
                <w:szCs w:val="18"/>
              </w:rPr>
            </w:pPr>
            <w:r w:rsidRPr="00916987">
              <w:rPr>
                <w:rFonts w:ascii="Arial" w:hAnsi="Arial" w:cs="Arial"/>
                <w:b/>
                <w:color w:val="2E74B5" w:themeColor="accent1" w:themeShade="BF"/>
                <w:sz w:val="18"/>
                <w:szCs w:val="18"/>
              </w:rPr>
              <w:t>MCLG</w:t>
            </w:r>
          </w:p>
        </w:tc>
        <w:tc>
          <w:tcPr>
            <w:tcW w:w="1080" w:type="dxa"/>
            <w:tcBorders>
              <w:top w:val="double" w:sz="4" w:space="0" w:color="auto"/>
              <w:left w:val="single" w:sz="4" w:space="0" w:color="auto"/>
              <w:bottom w:val="single" w:sz="4" w:space="0" w:color="auto"/>
              <w:right w:val="single" w:sz="4" w:space="0" w:color="auto"/>
            </w:tcBorders>
            <w:vAlign w:val="center"/>
          </w:tcPr>
          <w:p w14:paraId="039DF309" w14:textId="77777777" w:rsidR="008325DE" w:rsidRPr="00704AE7" w:rsidRDefault="008325DE" w:rsidP="0048398A">
            <w:pPr>
              <w:jc w:val="center"/>
              <w:rPr>
                <w:rFonts w:ascii="Arial" w:hAnsi="Arial" w:cs="Arial"/>
                <w:b/>
                <w:color w:val="333399"/>
                <w:sz w:val="18"/>
                <w:szCs w:val="18"/>
              </w:rPr>
            </w:pPr>
            <w:r w:rsidRPr="00704AE7">
              <w:rPr>
                <w:rFonts w:ascii="Arial" w:hAnsi="Arial" w:cs="Arial"/>
                <w:b/>
                <w:color w:val="333399"/>
                <w:sz w:val="18"/>
                <w:szCs w:val="18"/>
              </w:rPr>
              <w:t>Allowed Level</w:t>
            </w:r>
          </w:p>
        </w:tc>
        <w:tc>
          <w:tcPr>
            <w:tcW w:w="1620" w:type="dxa"/>
            <w:tcBorders>
              <w:top w:val="double" w:sz="4" w:space="0" w:color="auto"/>
              <w:left w:val="single" w:sz="4" w:space="0" w:color="auto"/>
              <w:bottom w:val="single" w:sz="4" w:space="0" w:color="auto"/>
              <w:right w:val="single" w:sz="4" w:space="0" w:color="auto"/>
            </w:tcBorders>
            <w:vAlign w:val="center"/>
          </w:tcPr>
          <w:p w14:paraId="5D8159F6" w14:textId="77777777" w:rsidR="008325DE" w:rsidRPr="00704AE7" w:rsidRDefault="008325DE" w:rsidP="0048398A">
            <w:pPr>
              <w:jc w:val="center"/>
              <w:rPr>
                <w:rFonts w:ascii="Arial" w:hAnsi="Arial" w:cs="Arial"/>
                <w:b/>
                <w:color w:val="333399"/>
                <w:sz w:val="18"/>
                <w:szCs w:val="18"/>
              </w:rPr>
            </w:pPr>
            <w:r w:rsidRPr="00704AE7">
              <w:rPr>
                <w:rFonts w:ascii="Arial" w:hAnsi="Arial" w:cs="Arial"/>
                <w:b/>
                <w:color w:val="333399"/>
                <w:sz w:val="18"/>
                <w:szCs w:val="18"/>
              </w:rPr>
              <w:t>Level detected</w:t>
            </w:r>
          </w:p>
        </w:tc>
        <w:tc>
          <w:tcPr>
            <w:tcW w:w="990" w:type="dxa"/>
            <w:tcBorders>
              <w:top w:val="double" w:sz="4" w:space="0" w:color="auto"/>
              <w:left w:val="single" w:sz="4" w:space="0" w:color="auto"/>
              <w:bottom w:val="single" w:sz="4" w:space="0" w:color="auto"/>
              <w:right w:val="single" w:sz="4" w:space="0" w:color="auto"/>
            </w:tcBorders>
            <w:vAlign w:val="center"/>
          </w:tcPr>
          <w:p w14:paraId="46652D53" w14:textId="77777777" w:rsidR="008325DE" w:rsidRPr="00704AE7" w:rsidRDefault="008325DE" w:rsidP="0048398A">
            <w:pPr>
              <w:jc w:val="center"/>
              <w:rPr>
                <w:rFonts w:ascii="Arial" w:hAnsi="Arial" w:cs="Arial"/>
                <w:b/>
                <w:color w:val="333399"/>
                <w:sz w:val="18"/>
                <w:szCs w:val="18"/>
              </w:rPr>
            </w:pPr>
            <w:r w:rsidRPr="00704AE7">
              <w:rPr>
                <w:rFonts w:ascii="Arial" w:hAnsi="Arial" w:cs="Arial"/>
                <w:b/>
                <w:color w:val="333399"/>
                <w:sz w:val="18"/>
                <w:szCs w:val="18"/>
              </w:rPr>
              <w:t>Violation</w:t>
            </w:r>
          </w:p>
          <w:p w14:paraId="3288A5C4" w14:textId="77777777" w:rsidR="008325DE" w:rsidRPr="00704AE7" w:rsidRDefault="008325DE" w:rsidP="0048398A">
            <w:pPr>
              <w:jc w:val="center"/>
              <w:rPr>
                <w:rFonts w:ascii="Arial" w:hAnsi="Arial" w:cs="Arial"/>
                <w:b/>
                <w:color w:val="333399"/>
                <w:sz w:val="18"/>
                <w:szCs w:val="18"/>
              </w:rPr>
            </w:pPr>
            <w:r w:rsidRPr="00704AE7">
              <w:rPr>
                <w:rFonts w:ascii="Arial" w:hAnsi="Arial" w:cs="Arial"/>
                <w:b/>
                <w:color w:val="333399"/>
                <w:sz w:val="18"/>
                <w:szCs w:val="18"/>
              </w:rPr>
              <w:t>Yes/no</w:t>
            </w:r>
          </w:p>
        </w:tc>
        <w:tc>
          <w:tcPr>
            <w:tcW w:w="3420" w:type="dxa"/>
            <w:tcBorders>
              <w:top w:val="double" w:sz="4" w:space="0" w:color="auto"/>
              <w:left w:val="single" w:sz="4" w:space="0" w:color="auto"/>
              <w:bottom w:val="single" w:sz="4" w:space="0" w:color="auto"/>
            </w:tcBorders>
            <w:vAlign w:val="center"/>
          </w:tcPr>
          <w:p w14:paraId="3F4C1729" w14:textId="77777777" w:rsidR="008325DE" w:rsidRPr="00704AE7" w:rsidRDefault="008325DE" w:rsidP="0048398A">
            <w:pPr>
              <w:jc w:val="center"/>
              <w:rPr>
                <w:rFonts w:ascii="Arial" w:hAnsi="Arial" w:cs="Arial"/>
                <w:b/>
                <w:color w:val="333399"/>
                <w:sz w:val="18"/>
                <w:szCs w:val="18"/>
              </w:rPr>
            </w:pPr>
            <w:r w:rsidRPr="00704AE7">
              <w:rPr>
                <w:rFonts w:ascii="Arial" w:hAnsi="Arial" w:cs="Arial"/>
                <w:b/>
                <w:color w:val="333399"/>
                <w:sz w:val="18"/>
                <w:szCs w:val="18"/>
              </w:rPr>
              <w:t>Major Sources in Drinking water</w:t>
            </w:r>
          </w:p>
        </w:tc>
      </w:tr>
      <w:tr w:rsidR="008325DE" w14:paraId="45DF4AC1" w14:textId="77777777" w:rsidTr="008325DE">
        <w:tc>
          <w:tcPr>
            <w:tcW w:w="1902" w:type="dxa"/>
            <w:tcBorders>
              <w:top w:val="single" w:sz="4" w:space="0" w:color="auto"/>
              <w:bottom w:val="single" w:sz="4" w:space="0" w:color="auto"/>
              <w:right w:val="single" w:sz="4" w:space="0" w:color="auto"/>
            </w:tcBorders>
            <w:vAlign w:val="center"/>
          </w:tcPr>
          <w:p w14:paraId="4B907210" w14:textId="77777777" w:rsidR="008325DE" w:rsidRPr="00107516" w:rsidRDefault="008325DE" w:rsidP="0048398A">
            <w:pPr>
              <w:jc w:val="center"/>
              <w:rPr>
                <w:rFonts w:ascii="Arial" w:hAnsi="Arial" w:cs="Arial"/>
                <w:b/>
                <w:sz w:val="18"/>
                <w:szCs w:val="18"/>
              </w:rPr>
            </w:pPr>
            <w:r w:rsidRPr="00107516">
              <w:rPr>
                <w:rFonts w:ascii="Arial" w:hAnsi="Arial" w:cs="Arial"/>
                <w:b/>
                <w:sz w:val="18"/>
                <w:szCs w:val="18"/>
              </w:rPr>
              <w:t>Combined Radium</w:t>
            </w:r>
          </w:p>
          <w:p w14:paraId="7F74B2B7" w14:textId="77777777" w:rsidR="008325DE" w:rsidRPr="00704AE7" w:rsidRDefault="008325DE" w:rsidP="0048398A">
            <w:pPr>
              <w:jc w:val="center"/>
              <w:rPr>
                <w:rFonts w:ascii="Arial" w:hAnsi="Arial" w:cs="Arial"/>
                <w:sz w:val="18"/>
                <w:szCs w:val="18"/>
              </w:rPr>
            </w:pPr>
            <w:r w:rsidRPr="00107516">
              <w:rPr>
                <w:rFonts w:ascii="Arial" w:hAnsi="Arial" w:cs="Arial"/>
                <w:b/>
                <w:sz w:val="18"/>
                <w:szCs w:val="18"/>
              </w:rPr>
              <w:t>226 and 228</w:t>
            </w:r>
          </w:p>
        </w:tc>
        <w:tc>
          <w:tcPr>
            <w:tcW w:w="978" w:type="dxa"/>
            <w:tcBorders>
              <w:top w:val="single" w:sz="4" w:space="0" w:color="auto"/>
              <w:left w:val="single" w:sz="4" w:space="0" w:color="auto"/>
              <w:bottom w:val="single" w:sz="4" w:space="0" w:color="auto"/>
              <w:right w:val="single" w:sz="4" w:space="0" w:color="auto"/>
            </w:tcBorders>
            <w:vAlign w:val="center"/>
          </w:tcPr>
          <w:p w14:paraId="3AF90DB1" w14:textId="77777777" w:rsidR="008325DE" w:rsidRPr="00541EA3" w:rsidRDefault="008325DE" w:rsidP="0048398A">
            <w:pPr>
              <w:jc w:val="center"/>
              <w:rPr>
                <w:rFonts w:ascii="Arial" w:hAnsi="Arial" w:cs="Arial"/>
                <w:color w:val="000000" w:themeColor="text1"/>
                <w:sz w:val="18"/>
                <w:szCs w:val="18"/>
              </w:rPr>
            </w:pPr>
            <w:r w:rsidRPr="00541EA3">
              <w:rPr>
                <w:rFonts w:ascii="Arial" w:hAnsi="Arial" w:cs="Arial"/>
                <w:color w:val="000000" w:themeColor="text1"/>
                <w:sz w:val="18"/>
                <w:szCs w:val="18"/>
              </w:rPr>
              <w:t>2/13/19</w:t>
            </w:r>
          </w:p>
        </w:tc>
        <w:tc>
          <w:tcPr>
            <w:tcW w:w="720" w:type="dxa"/>
            <w:tcBorders>
              <w:top w:val="single" w:sz="4" w:space="0" w:color="auto"/>
              <w:left w:val="single" w:sz="4" w:space="0" w:color="auto"/>
              <w:bottom w:val="single" w:sz="4" w:space="0" w:color="auto"/>
              <w:right w:val="single" w:sz="4" w:space="0" w:color="auto"/>
            </w:tcBorders>
            <w:vAlign w:val="center"/>
          </w:tcPr>
          <w:p w14:paraId="7F8F18D6" w14:textId="77777777" w:rsidR="008325DE" w:rsidRPr="00541EA3" w:rsidRDefault="008325DE" w:rsidP="0048398A">
            <w:pPr>
              <w:jc w:val="center"/>
              <w:rPr>
                <w:rFonts w:ascii="Arial" w:hAnsi="Arial" w:cs="Arial"/>
                <w:color w:val="000000" w:themeColor="text1"/>
                <w:sz w:val="18"/>
                <w:szCs w:val="18"/>
              </w:rPr>
            </w:pPr>
            <w:proofErr w:type="spellStart"/>
            <w:r w:rsidRPr="00541EA3">
              <w:rPr>
                <w:rFonts w:ascii="Arial" w:hAnsi="Arial" w:cs="Arial"/>
                <w:color w:val="000000" w:themeColor="text1"/>
                <w:sz w:val="18"/>
                <w:szCs w:val="18"/>
              </w:rPr>
              <w:t>pCi</w:t>
            </w:r>
            <w:proofErr w:type="spellEnd"/>
            <w:r w:rsidRPr="00541EA3">
              <w:rPr>
                <w:rFonts w:ascii="Arial" w:hAnsi="Arial" w:cs="Arial"/>
                <w:color w:val="000000" w:themeColor="text1"/>
                <w:sz w:val="18"/>
                <w:szCs w:val="18"/>
              </w:rPr>
              <w:t>/L</w:t>
            </w:r>
          </w:p>
        </w:tc>
        <w:tc>
          <w:tcPr>
            <w:tcW w:w="1170" w:type="dxa"/>
            <w:tcBorders>
              <w:top w:val="single" w:sz="4" w:space="0" w:color="auto"/>
              <w:left w:val="single" w:sz="4" w:space="0" w:color="auto"/>
              <w:bottom w:val="single" w:sz="4" w:space="0" w:color="auto"/>
              <w:right w:val="single" w:sz="4" w:space="0" w:color="auto"/>
            </w:tcBorders>
            <w:vAlign w:val="center"/>
          </w:tcPr>
          <w:p w14:paraId="2FB8CC45" w14:textId="77777777" w:rsidR="008325DE" w:rsidRPr="00541EA3" w:rsidRDefault="008325DE" w:rsidP="0048398A">
            <w:pPr>
              <w:jc w:val="center"/>
              <w:rPr>
                <w:rFonts w:ascii="Arial" w:hAnsi="Arial" w:cs="Arial"/>
                <w:color w:val="000000" w:themeColor="text1"/>
                <w:sz w:val="18"/>
                <w:szCs w:val="18"/>
              </w:rPr>
            </w:pPr>
            <w:r w:rsidRPr="00541EA3">
              <w:rPr>
                <w:rFonts w:ascii="Arial" w:hAnsi="Arial" w:cs="Arial"/>
                <w:color w:val="000000" w:themeColor="text1"/>
                <w:sz w:val="18"/>
                <w:szCs w:val="18"/>
              </w:rPr>
              <w:t>0</w:t>
            </w:r>
          </w:p>
        </w:tc>
        <w:tc>
          <w:tcPr>
            <w:tcW w:w="1080" w:type="dxa"/>
            <w:tcBorders>
              <w:top w:val="single" w:sz="4" w:space="0" w:color="auto"/>
              <w:left w:val="single" w:sz="4" w:space="0" w:color="auto"/>
              <w:bottom w:val="single" w:sz="4" w:space="0" w:color="auto"/>
              <w:right w:val="single" w:sz="4" w:space="0" w:color="auto"/>
            </w:tcBorders>
            <w:vAlign w:val="center"/>
          </w:tcPr>
          <w:p w14:paraId="5F8136BA" w14:textId="77777777" w:rsidR="008325DE" w:rsidRPr="00541EA3" w:rsidRDefault="008325DE" w:rsidP="0048398A">
            <w:pPr>
              <w:jc w:val="center"/>
              <w:rPr>
                <w:rFonts w:ascii="Arial" w:hAnsi="Arial" w:cs="Arial"/>
                <w:b/>
                <w:color w:val="000000" w:themeColor="text1"/>
                <w:sz w:val="18"/>
                <w:szCs w:val="18"/>
              </w:rPr>
            </w:pPr>
            <w:r w:rsidRPr="00541EA3">
              <w:rPr>
                <w:rFonts w:ascii="Arial" w:hAnsi="Arial" w:cs="Arial"/>
                <w:b/>
                <w:color w:val="000000" w:themeColor="text1"/>
                <w:sz w:val="18"/>
                <w:szCs w:val="18"/>
              </w:rPr>
              <w:t>5</w:t>
            </w:r>
          </w:p>
        </w:tc>
        <w:tc>
          <w:tcPr>
            <w:tcW w:w="1620" w:type="dxa"/>
            <w:tcBorders>
              <w:top w:val="single" w:sz="4" w:space="0" w:color="auto"/>
              <w:left w:val="single" w:sz="4" w:space="0" w:color="auto"/>
              <w:bottom w:val="single" w:sz="4" w:space="0" w:color="auto"/>
              <w:right w:val="single" w:sz="4" w:space="0" w:color="auto"/>
            </w:tcBorders>
          </w:tcPr>
          <w:p w14:paraId="7B1D583B" w14:textId="4BBE15B9" w:rsidR="008325DE" w:rsidRPr="00541EA3" w:rsidRDefault="008325DE" w:rsidP="0048398A">
            <w:pPr>
              <w:spacing w:before="60"/>
              <w:jc w:val="center"/>
              <w:rPr>
                <w:rFonts w:ascii="Arial" w:hAnsi="Arial" w:cs="Arial"/>
                <w:b/>
                <w:color w:val="000000" w:themeColor="text1"/>
                <w:sz w:val="18"/>
                <w:szCs w:val="18"/>
              </w:rPr>
            </w:pPr>
            <w:r w:rsidRPr="00541EA3">
              <w:rPr>
                <w:rFonts w:ascii="Arial" w:hAnsi="Arial" w:cs="Arial"/>
                <w:b/>
                <w:color w:val="000000" w:themeColor="text1"/>
                <w:sz w:val="18"/>
                <w:szCs w:val="18"/>
              </w:rPr>
              <w:t>1.</w:t>
            </w:r>
            <w:r w:rsidR="00E507C6">
              <w:rPr>
                <w:rFonts w:ascii="Arial" w:hAnsi="Arial" w:cs="Arial"/>
                <w:b/>
                <w:color w:val="000000" w:themeColor="text1"/>
                <w:sz w:val="18"/>
                <w:szCs w:val="18"/>
              </w:rPr>
              <w:t>1</w:t>
            </w:r>
            <w:r w:rsidRPr="00541EA3">
              <w:rPr>
                <w:rFonts w:ascii="Arial" w:hAnsi="Arial" w:cs="Arial"/>
                <w:b/>
                <w:color w:val="000000" w:themeColor="text1"/>
                <w:sz w:val="18"/>
                <w:szCs w:val="18"/>
              </w:rPr>
              <w:t xml:space="preserve"> ± 0.50</w:t>
            </w:r>
          </w:p>
        </w:tc>
        <w:tc>
          <w:tcPr>
            <w:tcW w:w="990" w:type="dxa"/>
            <w:tcBorders>
              <w:top w:val="single" w:sz="4" w:space="0" w:color="auto"/>
              <w:left w:val="single" w:sz="4" w:space="0" w:color="auto"/>
              <w:bottom w:val="single" w:sz="4" w:space="0" w:color="auto"/>
              <w:right w:val="single" w:sz="4" w:space="0" w:color="auto"/>
            </w:tcBorders>
            <w:vAlign w:val="center"/>
          </w:tcPr>
          <w:p w14:paraId="2FCEC765" w14:textId="77777777" w:rsidR="008325DE" w:rsidRPr="00704AE7" w:rsidRDefault="008325DE" w:rsidP="0048398A">
            <w:pPr>
              <w:jc w:val="center"/>
              <w:rPr>
                <w:rFonts w:ascii="Arial" w:hAnsi="Arial" w:cs="Arial"/>
                <w:sz w:val="18"/>
                <w:szCs w:val="18"/>
              </w:rPr>
            </w:pPr>
            <w:r w:rsidRPr="00704AE7">
              <w:rPr>
                <w:rFonts w:ascii="Arial" w:hAnsi="Arial" w:cs="Arial"/>
                <w:sz w:val="18"/>
                <w:szCs w:val="18"/>
              </w:rPr>
              <w:t>no</w:t>
            </w:r>
          </w:p>
        </w:tc>
        <w:tc>
          <w:tcPr>
            <w:tcW w:w="3420" w:type="dxa"/>
            <w:tcBorders>
              <w:top w:val="single" w:sz="4" w:space="0" w:color="auto"/>
              <w:left w:val="single" w:sz="4" w:space="0" w:color="auto"/>
              <w:bottom w:val="single" w:sz="4" w:space="0" w:color="auto"/>
            </w:tcBorders>
            <w:vAlign w:val="center"/>
          </w:tcPr>
          <w:p w14:paraId="2AC44030" w14:textId="77777777" w:rsidR="008325DE" w:rsidRPr="00704AE7" w:rsidRDefault="008325DE" w:rsidP="0048398A">
            <w:pPr>
              <w:jc w:val="center"/>
              <w:rPr>
                <w:rFonts w:ascii="Arial" w:hAnsi="Arial" w:cs="Arial"/>
                <w:sz w:val="18"/>
                <w:szCs w:val="18"/>
              </w:rPr>
            </w:pPr>
            <w:r w:rsidRPr="00704AE7">
              <w:rPr>
                <w:rFonts w:ascii="Arial" w:hAnsi="Arial" w:cs="Arial"/>
                <w:sz w:val="18"/>
                <w:szCs w:val="18"/>
              </w:rPr>
              <w:t>Erosion of natural deposits</w:t>
            </w:r>
          </w:p>
        </w:tc>
      </w:tr>
      <w:tr w:rsidR="008325DE" w14:paraId="6622A704" w14:textId="77777777" w:rsidTr="008325DE">
        <w:trPr>
          <w:trHeight w:val="413"/>
        </w:trPr>
        <w:tc>
          <w:tcPr>
            <w:tcW w:w="1902" w:type="dxa"/>
            <w:tcBorders>
              <w:top w:val="single" w:sz="4" w:space="0" w:color="auto"/>
              <w:bottom w:val="double" w:sz="4" w:space="0" w:color="auto"/>
              <w:right w:val="single" w:sz="4" w:space="0" w:color="auto"/>
            </w:tcBorders>
            <w:vAlign w:val="center"/>
          </w:tcPr>
          <w:p w14:paraId="2243955F" w14:textId="77777777" w:rsidR="008325DE" w:rsidRPr="00107516" w:rsidRDefault="008325DE" w:rsidP="0048398A">
            <w:pPr>
              <w:jc w:val="center"/>
              <w:rPr>
                <w:rFonts w:ascii="Arial" w:hAnsi="Arial" w:cs="Arial"/>
                <w:b/>
                <w:sz w:val="18"/>
                <w:szCs w:val="18"/>
              </w:rPr>
            </w:pPr>
            <w:r>
              <w:rPr>
                <w:rFonts w:ascii="Arial" w:hAnsi="Arial" w:cs="Arial"/>
                <w:b/>
                <w:sz w:val="18"/>
                <w:szCs w:val="18"/>
              </w:rPr>
              <w:t>Gross Alpha</w:t>
            </w:r>
          </w:p>
        </w:tc>
        <w:tc>
          <w:tcPr>
            <w:tcW w:w="978" w:type="dxa"/>
            <w:tcBorders>
              <w:top w:val="single" w:sz="4" w:space="0" w:color="auto"/>
              <w:left w:val="single" w:sz="4" w:space="0" w:color="auto"/>
              <w:bottom w:val="double" w:sz="4" w:space="0" w:color="auto"/>
              <w:right w:val="single" w:sz="4" w:space="0" w:color="auto"/>
            </w:tcBorders>
            <w:vAlign w:val="center"/>
          </w:tcPr>
          <w:p w14:paraId="15C62D63" w14:textId="77777777" w:rsidR="008325DE" w:rsidRPr="00541EA3" w:rsidRDefault="008325DE" w:rsidP="0048398A">
            <w:pPr>
              <w:jc w:val="center"/>
              <w:rPr>
                <w:rFonts w:ascii="Arial" w:hAnsi="Arial" w:cs="Arial"/>
                <w:color w:val="000000" w:themeColor="text1"/>
                <w:sz w:val="18"/>
                <w:szCs w:val="18"/>
              </w:rPr>
            </w:pPr>
            <w:r w:rsidRPr="00541EA3">
              <w:rPr>
                <w:rFonts w:ascii="Arial" w:hAnsi="Arial" w:cs="Arial"/>
                <w:color w:val="000000" w:themeColor="text1"/>
                <w:sz w:val="18"/>
                <w:szCs w:val="18"/>
              </w:rPr>
              <w:t>2/13/19</w:t>
            </w:r>
          </w:p>
        </w:tc>
        <w:tc>
          <w:tcPr>
            <w:tcW w:w="720" w:type="dxa"/>
            <w:tcBorders>
              <w:top w:val="single" w:sz="4" w:space="0" w:color="auto"/>
              <w:left w:val="single" w:sz="4" w:space="0" w:color="auto"/>
              <w:bottom w:val="double" w:sz="4" w:space="0" w:color="auto"/>
              <w:right w:val="single" w:sz="4" w:space="0" w:color="auto"/>
            </w:tcBorders>
            <w:vAlign w:val="center"/>
          </w:tcPr>
          <w:p w14:paraId="6EC7FA91" w14:textId="77777777" w:rsidR="008325DE" w:rsidRPr="00541EA3" w:rsidRDefault="008325DE" w:rsidP="0048398A">
            <w:pPr>
              <w:jc w:val="center"/>
              <w:rPr>
                <w:rFonts w:ascii="Arial" w:hAnsi="Arial" w:cs="Arial"/>
                <w:color w:val="000000" w:themeColor="text1"/>
                <w:sz w:val="18"/>
                <w:szCs w:val="18"/>
              </w:rPr>
            </w:pPr>
            <w:proofErr w:type="spellStart"/>
            <w:r w:rsidRPr="00541EA3">
              <w:rPr>
                <w:rFonts w:ascii="Arial" w:hAnsi="Arial" w:cs="Arial"/>
                <w:color w:val="000000" w:themeColor="text1"/>
                <w:sz w:val="18"/>
                <w:szCs w:val="18"/>
              </w:rPr>
              <w:t>pCi</w:t>
            </w:r>
            <w:proofErr w:type="spellEnd"/>
            <w:r w:rsidRPr="00541EA3">
              <w:rPr>
                <w:rFonts w:ascii="Arial" w:hAnsi="Arial" w:cs="Arial"/>
                <w:color w:val="000000" w:themeColor="text1"/>
                <w:sz w:val="18"/>
                <w:szCs w:val="18"/>
              </w:rPr>
              <w:t>/L</w:t>
            </w:r>
          </w:p>
        </w:tc>
        <w:tc>
          <w:tcPr>
            <w:tcW w:w="1170" w:type="dxa"/>
            <w:tcBorders>
              <w:top w:val="single" w:sz="4" w:space="0" w:color="auto"/>
              <w:left w:val="single" w:sz="4" w:space="0" w:color="auto"/>
              <w:bottom w:val="double" w:sz="4" w:space="0" w:color="auto"/>
              <w:right w:val="single" w:sz="4" w:space="0" w:color="auto"/>
            </w:tcBorders>
            <w:vAlign w:val="center"/>
          </w:tcPr>
          <w:p w14:paraId="08E47115" w14:textId="77777777" w:rsidR="008325DE" w:rsidRPr="00541EA3" w:rsidRDefault="008325DE" w:rsidP="0048398A">
            <w:pPr>
              <w:jc w:val="center"/>
              <w:rPr>
                <w:rFonts w:ascii="Arial" w:hAnsi="Arial" w:cs="Arial"/>
                <w:color w:val="000000" w:themeColor="text1"/>
                <w:sz w:val="18"/>
                <w:szCs w:val="18"/>
              </w:rPr>
            </w:pPr>
            <w:r w:rsidRPr="00541EA3">
              <w:rPr>
                <w:rFonts w:ascii="Arial" w:hAnsi="Arial" w:cs="Arial"/>
                <w:color w:val="000000" w:themeColor="text1"/>
                <w:sz w:val="18"/>
                <w:szCs w:val="18"/>
              </w:rPr>
              <w:t>0</w:t>
            </w:r>
          </w:p>
        </w:tc>
        <w:tc>
          <w:tcPr>
            <w:tcW w:w="1080" w:type="dxa"/>
            <w:tcBorders>
              <w:top w:val="single" w:sz="4" w:space="0" w:color="auto"/>
              <w:left w:val="single" w:sz="4" w:space="0" w:color="auto"/>
              <w:bottom w:val="double" w:sz="4" w:space="0" w:color="auto"/>
              <w:right w:val="single" w:sz="4" w:space="0" w:color="auto"/>
            </w:tcBorders>
            <w:vAlign w:val="center"/>
          </w:tcPr>
          <w:p w14:paraId="3ED2F564" w14:textId="77777777" w:rsidR="008325DE" w:rsidRPr="00541EA3" w:rsidRDefault="008325DE" w:rsidP="0048398A">
            <w:pPr>
              <w:jc w:val="center"/>
              <w:rPr>
                <w:rFonts w:ascii="Arial" w:hAnsi="Arial" w:cs="Arial"/>
                <w:b/>
                <w:color w:val="000000" w:themeColor="text1"/>
                <w:sz w:val="18"/>
                <w:szCs w:val="18"/>
              </w:rPr>
            </w:pPr>
            <w:r w:rsidRPr="00541EA3">
              <w:rPr>
                <w:rFonts w:ascii="Arial" w:hAnsi="Arial" w:cs="Arial"/>
                <w:b/>
                <w:color w:val="000000" w:themeColor="text1"/>
                <w:sz w:val="18"/>
                <w:szCs w:val="18"/>
              </w:rPr>
              <w:t>15</w:t>
            </w:r>
          </w:p>
        </w:tc>
        <w:tc>
          <w:tcPr>
            <w:tcW w:w="1620" w:type="dxa"/>
            <w:tcBorders>
              <w:top w:val="single" w:sz="4" w:space="0" w:color="auto"/>
              <w:left w:val="single" w:sz="4" w:space="0" w:color="auto"/>
              <w:bottom w:val="double" w:sz="4" w:space="0" w:color="auto"/>
              <w:right w:val="single" w:sz="4" w:space="0" w:color="auto"/>
            </w:tcBorders>
          </w:tcPr>
          <w:p w14:paraId="3E1CD119" w14:textId="77777777" w:rsidR="008325DE" w:rsidRPr="00541EA3" w:rsidRDefault="008325DE" w:rsidP="0048398A">
            <w:pPr>
              <w:spacing w:before="60"/>
              <w:jc w:val="center"/>
              <w:rPr>
                <w:rFonts w:ascii="Arial" w:hAnsi="Arial" w:cs="Arial"/>
                <w:b/>
                <w:bCs/>
                <w:color w:val="000000" w:themeColor="text1"/>
                <w:sz w:val="18"/>
                <w:szCs w:val="18"/>
              </w:rPr>
            </w:pPr>
            <w:r w:rsidRPr="00541EA3">
              <w:rPr>
                <w:rFonts w:ascii="Arial" w:hAnsi="Arial" w:cs="Arial"/>
                <w:b/>
                <w:bCs/>
                <w:color w:val="000000" w:themeColor="text1"/>
                <w:sz w:val="18"/>
                <w:szCs w:val="18"/>
              </w:rPr>
              <w:t>2.0 ± 1.0</w:t>
            </w:r>
          </w:p>
        </w:tc>
        <w:tc>
          <w:tcPr>
            <w:tcW w:w="990" w:type="dxa"/>
            <w:tcBorders>
              <w:top w:val="single" w:sz="4" w:space="0" w:color="auto"/>
              <w:left w:val="single" w:sz="4" w:space="0" w:color="auto"/>
              <w:bottom w:val="double" w:sz="4" w:space="0" w:color="auto"/>
              <w:right w:val="single" w:sz="4" w:space="0" w:color="auto"/>
            </w:tcBorders>
            <w:vAlign w:val="center"/>
          </w:tcPr>
          <w:p w14:paraId="728E88C4" w14:textId="77777777" w:rsidR="008325DE" w:rsidRPr="00704AE7" w:rsidRDefault="008325DE" w:rsidP="0048398A">
            <w:pPr>
              <w:jc w:val="center"/>
              <w:rPr>
                <w:rFonts w:ascii="Arial" w:hAnsi="Arial" w:cs="Arial"/>
                <w:sz w:val="18"/>
                <w:szCs w:val="18"/>
              </w:rPr>
            </w:pPr>
            <w:r w:rsidRPr="00704AE7">
              <w:rPr>
                <w:rFonts w:ascii="Arial" w:hAnsi="Arial" w:cs="Arial"/>
                <w:sz w:val="18"/>
                <w:szCs w:val="18"/>
              </w:rPr>
              <w:t>no</w:t>
            </w:r>
          </w:p>
        </w:tc>
        <w:tc>
          <w:tcPr>
            <w:tcW w:w="3420" w:type="dxa"/>
            <w:tcBorders>
              <w:top w:val="single" w:sz="4" w:space="0" w:color="auto"/>
              <w:left w:val="single" w:sz="4" w:space="0" w:color="auto"/>
              <w:bottom w:val="double" w:sz="4" w:space="0" w:color="auto"/>
            </w:tcBorders>
            <w:vAlign w:val="center"/>
          </w:tcPr>
          <w:p w14:paraId="6121BB7D" w14:textId="77777777" w:rsidR="008325DE" w:rsidRPr="00704AE7" w:rsidRDefault="008325DE" w:rsidP="0048398A">
            <w:pPr>
              <w:jc w:val="center"/>
              <w:rPr>
                <w:rFonts w:ascii="Arial" w:hAnsi="Arial" w:cs="Arial"/>
                <w:sz w:val="18"/>
                <w:szCs w:val="18"/>
              </w:rPr>
            </w:pPr>
            <w:r w:rsidRPr="00704AE7">
              <w:rPr>
                <w:rFonts w:ascii="Arial" w:hAnsi="Arial" w:cs="Arial"/>
                <w:sz w:val="18"/>
                <w:szCs w:val="18"/>
              </w:rPr>
              <w:t>Erosion of natural deposits</w:t>
            </w:r>
          </w:p>
        </w:tc>
      </w:tr>
    </w:tbl>
    <w:p w14:paraId="612EFF11" w14:textId="77777777" w:rsidR="008325DE" w:rsidRDefault="008325DE" w:rsidP="00725DCF">
      <w:pPr>
        <w:jc w:val="center"/>
        <w:rPr>
          <w:rFonts w:ascii="Arial" w:hAnsi="Arial" w:cs="Arial"/>
          <w:b/>
          <w:bCs/>
          <w:color w:val="5B9BD5" w:themeColor="accent1"/>
          <w:sz w:val="24"/>
          <w:szCs w:val="24"/>
        </w:rPr>
      </w:pPr>
    </w:p>
    <w:p w14:paraId="273F9F58" w14:textId="53874C8C" w:rsidR="00725DCF" w:rsidRPr="00725DCF" w:rsidRDefault="00725DCF" w:rsidP="00725DCF">
      <w:pPr>
        <w:jc w:val="center"/>
        <w:rPr>
          <w:rFonts w:ascii="Arial" w:hAnsi="Arial" w:cs="Arial"/>
          <w:b/>
          <w:bCs/>
          <w:color w:val="5B9BD5" w:themeColor="accent1"/>
          <w:sz w:val="24"/>
          <w:szCs w:val="24"/>
        </w:rPr>
      </w:pPr>
      <w:r w:rsidRPr="00725DCF">
        <w:rPr>
          <w:rFonts w:ascii="Arial" w:hAnsi="Arial" w:cs="Arial"/>
          <w:b/>
          <w:bCs/>
          <w:color w:val="5B9BD5" w:themeColor="accent1"/>
          <w:sz w:val="24"/>
          <w:szCs w:val="24"/>
        </w:rPr>
        <w:t>202</w:t>
      </w:r>
      <w:r w:rsidR="00282A42">
        <w:rPr>
          <w:rFonts w:ascii="Arial" w:hAnsi="Arial" w:cs="Arial"/>
          <w:b/>
          <w:bCs/>
          <w:color w:val="5B9BD5" w:themeColor="accent1"/>
          <w:sz w:val="24"/>
          <w:szCs w:val="24"/>
        </w:rPr>
        <w:t>1</w:t>
      </w:r>
      <w:r w:rsidRPr="00725DCF">
        <w:rPr>
          <w:rFonts w:ascii="Arial" w:hAnsi="Arial" w:cs="Arial"/>
          <w:b/>
          <w:bCs/>
          <w:color w:val="5B9BD5" w:themeColor="accent1"/>
          <w:sz w:val="24"/>
          <w:szCs w:val="24"/>
        </w:rPr>
        <w:t xml:space="preserve"> Unregulated Detected Contaminant</w:t>
      </w:r>
    </w:p>
    <w:tbl>
      <w:tblPr>
        <w:tblStyle w:val="TableGrid"/>
        <w:tblW w:w="11880" w:type="dxa"/>
        <w:tblInd w:w="-54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703"/>
        <w:gridCol w:w="1157"/>
        <w:gridCol w:w="1170"/>
        <w:gridCol w:w="2430"/>
        <w:gridCol w:w="4420"/>
      </w:tblGrid>
      <w:tr w:rsidR="00725DCF" w:rsidRPr="00CB0FC4" w14:paraId="3B709DC5" w14:textId="77777777" w:rsidTr="0048398A">
        <w:trPr>
          <w:trHeight w:val="267"/>
        </w:trPr>
        <w:tc>
          <w:tcPr>
            <w:tcW w:w="2703" w:type="dxa"/>
            <w:tcBorders>
              <w:top w:val="double" w:sz="4" w:space="0" w:color="auto"/>
              <w:left w:val="double" w:sz="4" w:space="0" w:color="auto"/>
              <w:bottom w:val="double" w:sz="4" w:space="0" w:color="auto"/>
            </w:tcBorders>
            <w:shd w:val="clear" w:color="auto" w:fill="E7E6E6" w:themeFill="background2"/>
            <w:vAlign w:val="center"/>
          </w:tcPr>
          <w:p w14:paraId="2E0A3260" w14:textId="77777777" w:rsidR="00725DCF" w:rsidRPr="009128BD" w:rsidRDefault="00725DCF" w:rsidP="0048398A">
            <w:pPr>
              <w:jc w:val="center"/>
              <w:rPr>
                <w:rFonts w:ascii="Arial" w:hAnsi="Arial" w:cs="Arial"/>
                <w:b/>
                <w:color w:val="2F5496" w:themeColor="accent5" w:themeShade="BF"/>
                <w:sz w:val="18"/>
                <w:szCs w:val="18"/>
              </w:rPr>
            </w:pPr>
            <w:r w:rsidRPr="009128BD">
              <w:rPr>
                <w:rFonts w:ascii="Arial" w:hAnsi="Arial" w:cs="Arial"/>
                <w:b/>
                <w:color w:val="2F5496" w:themeColor="accent5" w:themeShade="BF"/>
                <w:sz w:val="18"/>
                <w:szCs w:val="18"/>
              </w:rPr>
              <w:t>Contaminant</w:t>
            </w:r>
          </w:p>
        </w:tc>
        <w:tc>
          <w:tcPr>
            <w:tcW w:w="1157" w:type="dxa"/>
            <w:tcBorders>
              <w:top w:val="double" w:sz="4" w:space="0" w:color="auto"/>
              <w:bottom w:val="double" w:sz="4" w:space="0" w:color="auto"/>
            </w:tcBorders>
            <w:shd w:val="clear" w:color="auto" w:fill="E7E6E6" w:themeFill="background2"/>
            <w:vAlign w:val="center"/>
          </w:tcPr>
          <w:p w14:paraId="583B5362" w14:textId="77777777" w:rsidR="00725DCF" w:rsidRPr="009128BD" w:rsidRDefault="00725DCF" w:rsidP="0048398A">
            <w:pPr>
              <w:pStyle w:val="Heading4"/>
              <w:outlineLvl w:val="3"/>
              <w:rPr>
                <w:rFonts w:cs="Arial"/>
                <w:color w:val="2F5496" w:themeColor="accent5" w:themeShade="BF"/>
                <w:sz w:val="18"/>
                <w:szCs w:val="18"/>
              </w:rPr>
            </w:pPr>
            <w:r w:rsidRPr="009128BD">
              <w:rPr>
                <w:rFonts w:cs="Arial"/>
                <w:color w:val="2F5496" w:themeColor="accent5" w:themeShade="BF"/>
                <w:sz w:val="18"/>
                <w:szCs w:val="18"/>
              </w:rPr>
              <w:t>MCLG</w:t>
            </w:r>
          </w:p>
        </w:tc>
        <w:tc>
          <w:tcPr>
            <w:tcW w:w="1170" w:type="dxa"/>
            <w:tcBorders>
              <w:top w:val="double" w:sz="4" w:space="0" w:color="auto"/>
              <w:bottom w:val="double" w:sz="4" w:space="0" w:color="auto"/>
            </w:tcBorders>
            <w:shd w:val="clear" w:color="auto" w:fill="E7E6E6" w:themeFill="background2"/>
            <w:vAlign w:val="center"/>
          </w:tcPr>
          <w:p w14:paraId="76FAAD84" w14:textId="77777777" w:rsidR="00725DCF" w:rsidRPr="009128BD" w:rsidRDefault="00725DCF" w:rsidP="0048398A">
            <w:pPr>
              <w:pStyle w:val="Heading4"/>
              <w:outlineLvl w:val="3"/>
              <w:rPr>
                <w:rFonts w:cs="Arial"/>
                <w:color w:val="2F5496" w:themeColor="accent5" w:themeShade="BF"/>
                <w:sz w:val="18"/>
                <w:szCs w:val="18"/>
              </w:rPr>
            </w:pPr>
            <w:r w:rsidRPr="009128BD">
              <w:rPr>
                <w:rFonts w:cs="Arial"/>
                <w:color w:val="2F5496" w:themeColor="accent5" w:themeShade="BF"/>
                <w:sz w:val="18"/>
                <w:szCs w:val="18"/>
              </w:rPr>
              <w:t>MCL</w:t>
            </w:r>
          </w:p>
        </w:tc>
        <w:tc>
          <w:tcPr>
            <w:tcW w:w="2430" w:type="dxa"/>
            <w:tcBorders>
              <w:top w:val="double" w:sz="4" w:space="0" w:color="auto"/>
              <w:bottom w:val="double" w:sz="4" w:space="0" w:color="auto"/>
            </w:tcBorders>
            <w:shd w:val="clear" w:color="auto" w:fill="E7E6E6" w:themeFill="background2"/>
            <w:vAlign w:val="center"/>
          </w:tcPr>
          <w:p w14:paraId="09DF95C5" w14:textId="77777777" w:rsidR="00725DCF" w:rsidRPr="00107516" w:rsidRDefault="00725DCF" w:rsidP="0048398A">
            <w:pPr>
              <w:pStyle w:val="Heading4"/>
              <w:outlineLvl w:val="3"/>
              <w:rPr>
                <w:rFonts w:cs="Arial"/>
                <w:color w:val="333399"/>
                <w:sz w:val="18"/>
                <w:szCs w:val="18"/>
              </w:rPr>
            </w:pPr>
            <w:r w:rsidRPr="00107516">
              <w:rPr>
                <w:rFonts w:cs="Arial"/>
                <w:color w:val="333399"/>
                <w:sz w:val="18"/>
                <w:szCs w:val="18"/>
              </w:rPr>
              <w:t>Level Detected</w:t>
            </w:r>
          </w:p>
        </w:tc>
        <w:tc>
          <w:tcPr>
            <w:tcW w:w="4420" w:type="dxa"/>
            <w:tcBorders>
              <w:top w:val="double" w:sz="4" w:space="0" w:color="auto"/>
              <w:bottom w:val="double" w:sz="4" w:space="0" w:color="auto"/>
              <w:right w:val="double" w:sz="4" w:space="0" w:color="auto"/>
            </w:tcBorders>
            <w:shd w:val="clear" w:color="auto" w:fill="E7E6E6" w:themeFill="background2"/>
            <w:vAlign w:val="center"/>
          </w:tcPr>
          <w:p w14:paraId="618160EF" w14:textId="77777777" w:rsidR="00725DCF" w:rsidRPr="00107516" w:rsidRDefault="00725DCF" w:rsidP="0048398A">
            <w:pPr>
              <w:pStyle w:val="Heading4"/>
              <w:outlineLvl w:val="3"/>
              <w:rPr>
                <w:rFonts w:cs="Arial"/>
                <w:color w:val="333399"/>
                <w:sz w:val="18"/>
                <w:szCs w:val="18"/>
              </w:rPr>
            </w:pPr>
            <w:r w:rsidRPr="00107516">
              <w:rPr>
                <w:rFonts w:cs="Arial"/>
                <w:color w:val="333399"/>
                <w:sz w:val="18"/>
                <w:szCs w:val="18"/>
              </w:rPr>
              <w:t>Source of Contamination</w:t>
            </w:r>
          </w:p>
        </w:tc>
      </w:tr>
      <w:tr w:rsidR="00725DCF" w:rsidRPr="001F5E6B" w14:paraId="067DD9FB" w14:textId="77777777" w:rsidTr="0048398A">
        <w:trPr>
          <w:trHeight w:val="294"/>
        </w:trPr>
        <w:tc>
          <w:tcPr>
            <w:tcW w:w="2703" w:type="dxa"/>
            <w:tcBorders>
              <w:top w:val="double" w:sz="4" w:space="0" w:color="auto"/>
              <w:left w:val="double" w:sz="4" w:space="0" w:color="auto"/>
              <w:bottom w:val="double" w:sz="4" w:space="0" w:color="auto"/>
            </w:tcBorders>
            <w:vAlign w:val="center"/>
          </w:tcPr>
          <w:p w14:paraId="6A616C73" w14:textId="77777777" w:rsidR="00725DCF" w:rsidRPr="001F5E6B" w:rsidRDefault="00725DCF" w:rsidP="0048398A">
            <w:pPr>
              <w:pStyle w:val="EndnoteText"/>
              <w:ind w:right="234"/>
              <w:jc w:val="center"/>
              <w:rPr>
                <w:rFonts w:cs="Arial"/>
                <w:b/>
                <w:sz w:val="18"/>
                <w:szCs w:val="18"/>
              </w:rPr>
            </w:pPr>
            <w:r w:rsidRPr="001F5E6B">
              <w:rPr>
                <w:rFonts w:cs="Arial"/>
                <w:b/>
                <w:sz w:val="18"/>
                <w:szCs w:val="18"/>
              </w:rPr>
              <w:t>Sodium (ppm)</w:t>
            </w:r>
          </w:p>
        </w:tc>
        <w:tc>
          <w:tcPr>
            <w:tcW w:w="1157" w:type="dxa"/>
            <w:tcBorders>
              <w:top w:val="double" w:sz="4" w:space="0" w:color="auto"/>
              <w:bottom w:val="double" w:sz="4" w:space="0" w:color="auto"/>
            </w:tcBorders>
            <w:vAlign w:val="center"/>
          </w:tcPr>
          <w:p w14:paraId="368A6878" w14:textId="77777777" w:rsidR="00725DCF" w:rsidRPr="001F5E6B" w:rsidRDefault="00725DCF" w:rsidP="0048398A">
            <w:pPr>
              <w:pStyle w:val="Heading4"/>
              <w:outlineLvl w:val="3"/>
              <w:rPr>
                <w:rFonts w:cs="Arial"/>
                <w:b w:val="0"/>
                <w:color w:val="auto"/>
                <w:sz w:val="18"/>
                <w:szCs w:val="18"/>
              </w:rPr>
            </w:pPr>
            <w:r w:rsidRPr="001F5E6B">
              <w:rPr>
                <w:rFonts w:cs="Arial"/>
                <w:b w:val="0"/>
                <w:color w:val="auto"/>
                <w:sz w:val="18"/>
                <w:szCs w:val="18"/>
              </w:rPr>
              <w:t>n/a</w:t>
            </w:r>
          </w:p>
        </w:tc>
        <w:tc>
          <w:tcPr>
            <w:tcW w:w="1170" w:type="dxa"/>
            <w:tcBorders>
              <w:top w:val="double" w:sz="4" w:space="0" w:color="auto"/>
              <w:bottom w:val="double" w:sz="4" w:space="0" w:color="auto"/>
            </w:tcBorders>
            <w:vAlign w:val="center"/>
          </w:tcPr>
          <w:p w14:paraId="76D6A49F" w14:textId="77777777" w:rsidR="00725DCF" w:rsidRPr="001F5E6B" w:rsidRDefault="00725DCF" w:rsidP="0048398A">
            <w:pPr>
              <w:pStyle w:val="Heading4"/>
              <w:outlineLvl w:val="3"/>
              <w:rPr>
                <w:rFonts w:cs="Arial"/>
                <w:b w:val="0"/>
                <w:color w:val="auto"/>
                <w:sz w:val="18"/>
                <w:szCs w:val="18"/>
              </w:rPr>
            </w:pPr>
            <w:r w:rsidRPr="001F5E6B">
              <w:rPr>
                <w:rFonts w:cs="Arial"/>
                <w:b w:val="0"/>
                <w:color w:val="auto"/>
                <w:sz w:val="18"/>
                <w:szCs w:val="18"/>
              </w:rPr>
              <w:t>n/a</w:t>
            </w:r>
          </w:p>
        </w:tc>
        <w:tc>
          <w:tcPr>
            <w:tcW w:w="2430" w:type="dxa"/>
            <w:tcBorders>
              <w:top w:val="double" w:sz="4" w:space="0" w:color="auto"/>
              <w:bottom w:val="double" w:sz="4" w:space="0" w:color="auto"/>
            </w:tcBorders>
            <w:vAlign w:val="center"/>
          </w:tcPr>
          <w:p w14:paraId="23767095" w14:textId="2D98C70A" w:rsidR="00725DCF" w:rsidRPr="00725DCF" w:rsidRDefault="00E507C6" w:rsidP="0048398A">
            <w:pPr>
              <w:pStyle w:val="EndnoteText"/>
              <w:ind w:right="234"/>
              <w:jc w:val="center"/>
              <w:rPr>
                <w:rFonts w:cs="Arial"/>
                <w:bCs/>
                <w:iCs/>
                <w:sz w:val="18"/>
                <w:szCs w:val="18"/>
              </w:rPr>
            </w:pPr>
            <w:r w:rsidRPr="00E507C6">
              <w:rPr>
                <w:rFonts w:cs="Arial"/>
                <w:b/>
                <w:bCs/>
                <w:iCs/>
                <w:color w:val="FF0000"/>
                <w:sz w:val="18"/>
                <w:szCs w:val="18"/>
              </w:rPr>
              <w:t>11</w:t>
            </w:r>
            <w:r w:rsidR="00725DCF" w:rsidRPr="00E507C6">
              <w:rPr>
                <w:rFonts w:cs="Arial"/>
                <w:b/>
                <w:bCs/>
                <w:iCs/>
                <w:color w:val="FF0000"/>
                <w:sz w:val="18"/>
                <w:szCs w:val="18"/>
              </w:rPr>
              <w:t>.0</w:t>
            </w:r>
          </w:p>
        </w:tc>
        <w:tc>
          <w:tcPr>
            <w:tcW w:w="4420" w:type="dxa"/>
            <w:tcBorders>
              <w:top w:val="double" w:sz="4" w:space="0" w:color="auto"/>
              <w:bottom w:val="double" w:sz="4" w:space="0" w:color="auto"/>
              <w:right w:val="double" w:sz="4" w:space="0" w:color="auto"/>
            </w:tcBorders>
            <w:vAlign w:val="center"/>
          </w:tcPr>
          <w:p w14:paraId="11C9D1AF" w14:textId="77777777" w:rsidR="00725DCF" w:rsidRPr="001F5E6B" w:rsidRDefault="00725DCF" w:rsidP="0048398A">
            <w:pPr>
              <w:pStyle w:val="EndnoteText"/>
              <w:ind w:right="234"/>
              <w:jc w:val="center"/>
              <w:rPr>
                <w:rFonts w:cs="Arial"/>
                <w:sz w:val="18"/>
                <w:szCs w:val="18"/>
              </w:rPr>
            </w:pPr>
            <w:r w:rsidRPr="001F5E6B">
              <w:rPr>
                <w:rFonts w:cs="Arial"/>
                <w:sz w:val="18"/>
                <w:szCs w:val="18"/>
              </w:rPr>
              <w:t>Erosion of natural deposits</w:t>
            </w:r>
          </w:p>
        </w:tc>
      </w:tr>
    </w:tbl>
    <w:p w14:paraId="73E491E6" w14:textId="15897748" w:rsidR="00044E74" w:rsidRDefault="00044E74" w:rsidP="00044E74">
      <w:pPr>
        <w:spacing w:after="0"/>
        <w:ind w:left="-180"/>
        <w:rPr>
          <w:rFonts w:ascii="Times New Roman" w:hAnsi="Times New Roman" w:cs="Times New Roman"/>
          <w:b/>
          <w:sz w:val="20"/>
          <w:szCs w:val="20"/>
        </w:rPr>
      </w:pPr>
    </w:p>
    <w:p w14:paraId="2038572E" w14:textId="77777777" w:rsidR="001463B2" w:rsidRPr="00C43BD9" w:rsidRDefault="001463B2" w:rsidP="001463B2">
      <w:pPr>
        <w:spacing w:after="0"/>
        <w:ind w:left="-180"/>
        <w:rPr>
          <w:rFonts w:ascii="Times New Roman" w:hAnsi="Times New Roman" w:cs="Times New Roman"/>
          <w:sz w:val="20"/>
          <w:szCs w:val="20"/>
        </w:rPr>
      </w:pPr>
      <w:r w:rsidRPr="00C43BD9">
        <w:rPr>
          <w:rFonts w:ascii="Times New Roman" w:hAnsi="Times New Roman" w:cs="Times New Roman"/>
          <w:b/>
          <w:sz w:val="20"/>
          <w:szCs w:val="20"/>
        </w:rPr>
        <w:t>Additional Sampling results;</w:t>
      </w:r>
    </w:p>
    <w:p w14:paraId="2C7530A4" w14:textId="77777777" w:rsidR="001463B2" w:rsidRDefault="001463B2" w:rsidP="001463B2">
      <w:pPr>
        <w:spacing w:after="0"/>
        <w:ind w:left="-180"/>
        <w:rPr>
          <w:rFonts w:ascii="Times New Roman" w:hAnsi="Times New Roman" w:cs="Times New Roman"/>
          <w:sz w:val="20"/>
          <w:szCs w:val="20"/>
        </w:rPr>
      </w:pPr>
      <w:r>
        <w:rPr>
          <w:rFonts w:ascii="Times New Roman" w:hAnsi="Times New Roman" w:cs="Times New Roman"/>
          <w:sz w:val="20"/>
          <w:szCs w:val="20"/>
        </w:rPr>
        <w:t>Every 5 years the United States Environmental Protections Agency (USEPA) establishes 30 unregulated contaminants for additional sampling. Unregulated contaminants are those for which the USEPA has not established drinking water standards. As required by the USEPA, Genesee County Drain Commissioner Division of Water &amp; Waste (GCDC-WWS) Services began testing for several unregulated contaminants in 2013 and will continue additional sampling in 2019 and 2020. The purpose of unregulated contaminants monitoring is to assist USEPA in determining the occurrence of unregulated contaminants in drinking water and whether future regulation is warranted. Before USEPA regulates a contaminant, it considers adverse health effects, the occurrence of the contaminant in drinking water, and whether the regulation would reduce health risk. The following tables list the unregulated contaminants detected during the</w:t>
      </w:r>
      <w:r w:rsidRPr="00F553DD">
        <w:rPr>
          <w:rFonts w:ascii="Times New Roman" w:hAnsi="Times New Roman" w:cs="Times New Roman"/>
          <w:sz w:val="20"/>
          <w:szCs w:val="20"/>
        </w:rPr>
        <w:t xml:space="preserve"> </w:t>
      </w:r>
      <w:r w:rsidRPr="00F553DD">
        <w:rPr>
          <w:rFonts w:ascii="Times New Roman" w:hAnsi="Times New Roman" w:cs="Times New Roman"/>
          <w:b/>
          <w:bCs/>
          <w:sz w:val="20"/>
          <w:szCs w:val="20"/>
          <w:u w:val="single"/>
        </w:rPr>
        <w:t xml:space="preserve">2019 </w:t>
      </w:r>
      <w:r>
        <w:rPr>
          <w:rFonts w:ascii="Times New Roman" w:hAnsi="Times New Roman" w:cs="Times New Roman"/>
          <w:sz w:val="20"/>
          <w:szCs w:val="20"/>
        </w:rPr>
        <w:t>calendar year.</w:t>
      </w:r>
    </w:p>
    <w:p w14:paraId="401A1D47" w14:textId="77777777" w:rsidR="001463B2" w:rsidRDefault="001463B2" w:rsidP="001463B2">
      <w:pPr>
        <w:spacing w:after="0"/>
        <w:rPr>
          <w:rFonts w:ascii="Times New Roman" w:hAnsi="Times New Roman" w:cs="Times New Roman"/>
          <w:sz w:val="20"/>
          <w:szCs w:val="20"/>
        </w:rPr>
      </w:pPr>
    </w:p>
    <w:tbl>
      <w:tblPr>
        <w:tblStyle w:val="TableGrid"/>
        <w:tblW w:w="11865" w:type="dxa"/>
        <w:jc w:val="center"/>
        <w:tblLayout w:type="fixed"/>
        <w:tblLook w:val="04A0" w:firstRow="1" w:lastRow="0" w:firstColumn="1" w:lastColumn="0" w:noHBand="0" w:noVBand="1"/>
      </w:tblPr>
      <w:tblGrid>
        <w:gridCol w:w="3900"/>
        <w:gridCol w:w="1080"/>
        <w:gridCol w:w="1245"/>
        <w:gridCol w:w="5640"/>
      </w:tblGrid>
      <w:tr w:rsidR="001463B2" w:rsidRPr="005B115D" w14:paraId="303ECE57" w14:textId="77777777" w:rsidTr="00F43EDF">
        <w:trPr>
          <w:trHeight w:val="233"/>
          <w:jc w:val="center"/>
        </w:trPr>
        <w:tc>
          <w:tcPr>
            <w:tcW w:w="11865" w:type="dxa"/>
            <w:gridSpan w:val="4"/>
            <w:tcBorders>
              <w:top w:val="double" w:sz="4" w:space="0" w:color="auto"/>
              <w:left w:val="double" w:sz="4" w:space="0" w:color="auto"/>
              <w:bottom w:val="double" w:sz="4" w:space="0" w:color="auto"/>
              <w:right w:val="double" w:sz="4" w:space="0" w:color="auto"/>
            </w:tcBorders>
            <w:shd w:val="clear" w:color="auto" w:fill="E7E6E6" w:themeFill="background2"/>
            <w:vAlign w:val="center"/>
          </w:tcPr>
          <w:p w14:paraId="44E214A5" w14:textId="4CFC9E01" w:rsidR="001463B2" w:rsidRPr="00ED0A68" w:rsidRDefault="001463B2" w:rsidP="0048398A">
            <w:pPr>
              <w:ind w:right="174"/>
              <w:rPr>
                <w:rFonts w:ascii="Arial" w:hAnsi="Arial" w:cs="Arial"/>
                <w:b/>
                <w:color w:val="333399"/>
                <w:sz w:val="20"/>
                <w:szCs w:val="20"/>
              </w:rPr>
            </w:pPr>
            <w:r>
              <w:rPr>
                <w:rFonts w:ascii="Arial" w:hAnsi="Arial" w:cs="Arial"/>
                <w:b/>
                <w:color w:val="333399"/>
                <w:sz w:val="20"/>
                <w:szCs w:val="20"/>
              </w:rPr>
              <w:t>Unregulated Contaminants</w:t>
            </w:r>
            <w:r w:rsidRPr="00ED0A68">
              <w:rPr>
                <w:rFonts w:ascii="Arial" w:hAnsi="Arial" w:cs="Arial"/>
                <w:b/>
                <w:color w:val="333399"/>
                <w:sz w:val="20"/>
                <w:szCs w:val="20"/>
              </w:rPr>
              <w:t>– Monitor</w:t>
            </w:r>
            <w:r>
              <w:rPr>
                <w:rFonts w:ascii="Arial" w:hAnsi="Arial" w:cs="Arial"/>
                <w:b/>
                <w:color w:val="333399"/>
                <w:sz w:val="20"/>
                <w:szCs w:val="20"/>
              </w:rPr>
              <w:t xml:space="preserve">ed at the Primary Source </w:t>
            </w:r>
            <w:r>
              <w:rPr>
                <w:rFonts w:ascii="Times New Roman" w:hAnsi="Times New Roman" w:cs="Times New Roman"/>
                <w:sz w:val="20"/>
                <w:szCs w:val="20"/>
              </w:rPr>
              <w:t>(AM1: metals, pesticides, alcohols, SVOCs)</w:t>
            </w:r>
            <w:r w:rsidR="00B0399E">
              <w:rPr>
                <w:rFonts w:ascii="Times New Roman" w:hAnsi="Times New Roman" w:cs="Times New Roman"/>
                <w:sz w:val="20"/>
                <w:szCs w:val="20"/>
              </w:rPr>
              <w:t xml:space="preserve"> – tested for in 2019</w:t>
            </w:r>
          </w:p>
        </w:tc>
      </w:tr>
      <w:tr w:rsidR="001463B2" w:rsidRPr="007B0BC6" w14:paraId="6BE214FD" w14:textId="77777777" w:rsidTr="00F43EDF">
        <w:trPr>
          <w:trHeight w:val="303"/>
          <w:jc w:val="center"/>
        </w:trPr>
        <w:tc>
          <w:tcPr>
            <w:tcW w:w="3900" w:type="dxa"/>
            <w:tcBorders>
              <w:top w:val="double" w:sz="4" w:space="0" w:color="auto"/>
              <w:left w:val="double" w:sz="4" w:space="0" w:color="auto"/>
              <w:bottom w:val="single" w:sz="4" w:space="0" w:color="auto"/>
            </w:tcBorders>
            <w:vAlign w:val="center"/>
          </w:tcPr>
          <w:p w14:paraId="747EB59F" w14:textId="7FC4495F" w:rsidR="001463B2" w:rsidRPr="006A5100" w:rsidRDefault="001463B2" w:rsidP="0048398A">
            <w:pPr>
              <w:rPr>
                <w:rFonts w:ascii="Arial" w:hAnsi="Arial" w:cs="Arial"/>
                <w:b/>
                <w:sz w:val="18"/>
                <w:szCs w:val="18"/>
              </w:rPr>
            </w:pPr>
            <w:r w:rsidRPr="006A5100">
              <w:rPr>
                <w:rFonts w:ascii="Arial" w:hAnsi="Arial" w:cs="Arial"/>
                <w:b/>
                <w:sz w:val="18"/>
                <w:szCs w:val="18"/>
              </w:rPr>
              <w:t>Contaminant</w:t>
            </w:r>
            <w:r w:rsidR="00B0399E">
              <w:rPr>
                <w:rFonts w:ascii="Arial" w:hAnsi="Arial" w:cs="Arial"/>
                <w:b/>
                <w:sz w:val="18"/>
                <w:szCs w:val="18"/>
              </w:rPr>
              <w:t xml:space="preserve"> </w:t>
            </w:r>
          </w:p>
        </w:tc>
        <w:tc>
          <w:tcPr>
            <w:tcW w:w="1080" w:type="dxa"/>
            <w:tcBorders>
              <w:top w:val="double" w:sz="4" w:space="0" w:color="auto"/>
              <w:bottom w:val="single" w:sz="4" w:space="0" w:color="auto"/>
            </w:tcBorders>
            <w:vAlign w:val="center"/>
          </w:tcPr>
          <w:p w14:paraId="3C0A82AF" w14:textId="77777777" w:rsidR="001463B2" w:rsidRPr="006A5100" w:rsidRDefault="001463B2" w:rsidP="0048398A">
            <w:pPr>
              <w:jc w:val="center"/>
              <w:rPr>
                <w:rFonts w:ascii="Arial" w:hAnsi="Arial" w:cs="Arial"/>
                <w:b/>
                <w:sz w:val="18"/>
                <w:szCs w:val="18"/>
              </w:rPr>
            </w:pPr>
            <w:r w:rsidRPr="006A5100">
              <w:rPr>
                <w:rFonts w:ascii="Arial" w:hAnsi="Arial" w:cs="Arial"/>
                <w:b/>
                <w:sz w:val="18"/>
                <w:szCs w:val="18"/>
              </w:rPr>
              <w:t>Units</w:t>
            </w:r>
          </w:p>
        </w:tc>
        <w:tc>
          <w:tcPr>
            <w:tcW w:w="1245" w:type="dxa"/>
            <w:tcBorders>
              <w:top w:val="double" w:sz="4" w:space="0" w:color="auto"/>
              <w:bottom w:val="single" w:sz="4" w:space="0" w:color="auto"/>
            </w:tcBorders>
            <w:vAlign w:val="center"/>
          </w:tcPr>
          <w:p w14:paraId="7A443908" w14:textId="77777777" w:rsidR="001463B2" w:rsidRPr="006A5100" w:rsidRDefault="001463B2" w:rsidP="0048398A">
            <w:pPr>
              <w:rPr>
                <w:rFonts w:ascii="Arial" w:hAnsi="Arial" w:cs="Arial"/>
                <w:b/>
                <w:sz w:val="18"/>
                <w:szCs w:val="18"/>
              </w:rPr>
            </w:pPr>
            <w:r>
              <w:rPr>
                <w:rFonts w:ascii="Arial" w:hAnsi="Arial" w:cs="Arial"/>
                <w:b/>
                <w:sz w:val="18"/>
                <w:szCs w:val="18"/>
              </w:rPr>
              <w:t>Results</w:t>
            </w:r>
          </w:p>
        </w:tc>
        <w:tc>
          <w:tcPr>
            <w:tcW w:w="5640" w:type="dxa"/>
            <w:tcBorders>
              <w:top w:val="double" w:sz="4" w:space="0" w:color="auto"/>
              <w:bottom w:val="single" w:sz="4" w:space="0" w:color="auto"/>
              <w:right w:val="double" w:sz="4" w:space="0" w:color="auto"/>
            </w:tcBorders>
            <w:vAlign w:val="center"/>
          </w:tcPr>
          <w:p w14:paraId="264CD05C" w14:textId="77777777" w:rsidR="001463B2" w:rsidRPr="006A5100" w:rsidRDefault="001463B2" w:rsidP="0048398A">
            <w:pPr>
              <w:rPr>
                <w:rFonts w:ascii="Arial" w:hAnsi="Arial" w:cs="Arial"/>
                <w:b/>
                <w:sz w:val="18"/>
                <w:szCs w:val="18"/>
              </w:rPr>
            </w:pPr>
            <w:r w:rsidRPr="006A5100">
              <w:rPr>
                <w:rFonts w:ascii="Arial" w:hAnsi="Arial" w:cs="Arial"/>
                <w:b/>
                <w:sz w:val="18"/>
                <w:szCs w:val="18"/>
              </w:rPr>
              <w:t>Source</w:t>
            </w:r>
          </w:p>
        </w:tc>
      </w:tr>
      <w:tr w:rsidR="001463B2" w:rsidRPr="007B0BC6" w14:paraId="7B2BA83B" w14:textId="77777777" w:rsidTr="00F43EDF">
        <w:trPr>
          <w:jc w:val="center"/>
        </w:trPr>
        <w:tc>
          <w:tcPr>
            <w:tcW w:w="3900" w:type="dxa"/>
            <w:tcBorders>
              <w:top w:val="double" w:sz="4" w:space="0" w:color="auto"/>
              <w:left w:val="double" w:sz="4" w:space="0" w:color="auto"/>
              <w:bottom w:val="double" w:sz="4" w:space="0" w:color="auto"/>
            </w:tcBorders>
            <w:vAlign w:val="center"/>
          </w:tcPr>
          <w:p w14:paraId="5B4C1742" w14:textId="77777777" w:rsidR="001463B2" w:rsidRPr="00A6666C" w:rsidRDefault="001463B2" w:rsidP="0048398A">
            <w:pPr>
              <w:rPr>
                <w:rFonts w:ascii="Arial" w:hAnsi="Arial" w:cs="Arial"/>
                <w:sz w:val="18"/>
                <w:szCs w:val="18"/>
              </w:rPr>
            </w:pPr>
            <w:r w:rsidRPr="00A6666C">
              <w:rPr>
                <w:rFonts w:ascii="Arial" w:hAnsi="Arial" w:cs="Arial"/>
                <w:sz w:val="18"/>
                <w:szCs w:val="18"/>
              </w:rPr>
              <w:t>Bromide</w:t>
            </w:r>
          </w:p>
        </w:tc>
        <w:tc>
          <w:tcPr>
            <w:tcW w:w="1080" w:type="dxa"/>
            <w:tcBorders>
              <w:top w:val="double" w:sz="4" w:space="0" w:color="auto"/>
              <w:bottom w:val="double" w:sz="4" w:space="0" w:color="auto"/>
            </w:tcBorders>
            <w:vAlign w:val="center"/>
          </w:tcPr>
          <w:p w14:paraId="112527CE" w14:textId="77777777" w:rsidR="001463B2" w:rsidRPr="0004416C" w:rsidRDefault="001463B2" w:rsidP="0048398A">
            <w:pPr>
              <w:jc w:val="center"/>
              <w:rPr>
                <w:rFonts w:ascii="Arial" w:hAnsi="Arial" w:cs="Arial"/>
                <w:sz w:val="18"/>
                <w:szCs w:val="18"/>
              </w:rPr>
            </w:pPr>
            <w:r w:rsidRPr="0004416C">
              <w:rPr>
                <w:rFonts w:ascii="Arial" w:hAnsi="Arial" w:cs="Arial"/>
                <w:sz w:val="18"/>
                <w:szCs w:val="18"/>
              </w:rPr>
              <w:t>ppm</w:t>
            </w:r>
          </w:p>
        </w:tc>
        <w:tc>
          <w:tcPr>
            <w:tcW w:w="1245" w:type="dxa"/>
            <w:tcBorders>
              <w:top w:val="double" w:sz="4" w:space="0" w:color="auto"/>
              <w:bottom w:val="double" w:sz="4" w:space="0" w:color="auto"/>
            </w:tcBorders>
          </w:tcPr>
          <w:p w14:paraId="5974C1BB" w14:textId="77777777" w:rsidR="001463B2" w:rsidRPr="00541EA3" w:rsidRDefault="001463B2" w:rsidP="0048398A">
            <w:pPr>
              <w:jc w:val="center"/>
              <w:rPr>
                <w:rFonts w:ascii="Arial" w:hAnsi="Arial" w:cs="Arial"/>
                <w:color w:val="000000" w:themeColor="text1"/>
                <w:sz w:val="18"/>
                <w:szCs w:val="18"/>
              </w:rPr>
            </w:pPr>
            <w:r w:rsidRPr="00541EA3">
              <w:rPr>
                <w:rFonts w:ascii="Arial" w:hAnsi="Arial" w:cs="Arial"/>
                <w:color w:val="000000" w:themeColor="text1"/>
                <w:sz w:val="18"/>
                <w:szCs w:val="18"/>
              </w:rPr>
              <w:t>ND - 23.2</w:t>
            </w:r>
          </w:p>
        </w:tc>
        <w:tc>
          <w:tcPr>
            <w:tcW w:w="5640" w:type="dxa"/>
            <w:tcBorders>
              <w:top w:val="double" w:sz="4" w:space="0" w:color="auto"/>
              <w:bottom w:val="double" w:sz="4" w:space="0" w:color="auto"/>
              <w:right w:val="double" w:sz="4" w:space="0" w:color="auto"/>
            </w:tcBorders>
            <w:vAlign w:val="center"/>
          </w:tcPr>
          <w:p w14:paraId="6F39101A" w14:textId="77777777" w:rsidR="001463B2" w:rsidRPr="00AD2309" w:rsidRDefault="001463B2" w:rsidP="0048398A">
            <w:pPr>
              <w:rPr>
                <w:rFonts w:ascii="Arial" w:hAnsi="Arial" w:cs="Arial"/>
                <w:sz w:val="18"/>
                <w:szCs w:val="18"/>
              </w:rPr>
            </w:pPr>
            <w:r>
              <w:rPr>
                <w:rFonts w:ascii="Arial" w:hAnsi="Arial" w:cs="Arial"/>
                <w:sz w:val="18"/>
                <w:szCs w:val="18"/>
              </w:rPr>
              <w:t>Naturally present is fossil fuel, coal, and shale.</w:t>
            </w:r>
          </w:p>
        </w:tc>
      </w:tr>
      <w:tr w:rsidR="001463B2" w:rsidRPr="007B0BC6" w14:paraId="7EDE4F5F" w14:textId="77777777" w:rsidTr="00F43EDF">
        <w:trPr>
          <w:jc w:val="center"/>
        </w:trPr>
        <w:tc>
          <w:tcPr>
            <w:tcW w:w="3900" w:type="dxa"/>
            <w:tcBorders>
              <w:top w:val="double" w:sz="4" w:space="0" w:color="auto"/>
              <w:left w:val="double" w:sz="4" w:space="0" w:color="auto"/>
              <w:bottom w:val="double" w:sz="4" w:space="0" w:color="auto"/>
            </w:tcBorders>
            <w:vAlign w:val="center"/>
          </w:tcPr>
          <w:p w14:paraId="54E1EA20" w14:textId="77777777" w:rsidR="001463B2" w:rsidRPr="00A6666C" w:rsidRDefault="001463B2" w:rsidP="0048398A">
            <w:pPr>
              <w:rPr>
                <w:rFonts w:ascii="Arial" w:hAnsi="Arial" w:cs="Arial"/>
                <w:sz w:val="18"/>
                <w:szCs w:val="18"/>
              </w:rPr>
            </w:pPr>
            <w:r w:rsidRPr="00A6666C">
              <w:rPr>
                <w:rFonts w:ascii="Arial" w:hAnsi="Arial" w:cs="Arial"/>
                <w:sz w:val="18"/>
                <w:szCs w:val="18"/>
              </w:rPr>
              <w:t>Total Organic Carbon</w:t>
            </w:r>
          </w:p>
        </w:tc>
        <w:tc>
          <w:tcPr>
            <w:tcW w:w="1080" w:type="dxa"/>
            <w:tcBorders>
              <w:top w:val="double" w:sz="4" w:space="0" w:color="auto"/>
              <w:bottom w:val="single" w:sz="4" w:space="0" w:color="auto"/>
            </w:tcBorders>
            <w:vAlign w:val="center"/>
          </w:tcPr>
          <w:p w14:paraId="79DFAFDA" w14:textId="77777777" w:rsidR="001463B2" w:rsidRPr="0004416C" w:rsidRDefault="001463B2" w:rsidP="0048398A">
            <w:pPr>
              <w:jc w:val="center"/>
              <w:rPr>
                <w:rFonts w:ascii="Arial" w:hAnsi="Arial" w:cs="Arial"/>
                <w:sz w:val="18"/>
                <w:szCs w:val="18"/>
              </w:rPr>
            </w:pPr>
            <w:r>
              <w:rPr>
                <w:rFonts w:ascii="Arial" w:hAnsi="Arial" w:cs="Arial"/>
                <w:sz w:val="18"/>
                <w:szCs w:val="18"/>
              </w:rPr>
              <w:t>ppm</w:t>
            </w:r>
          </w:p>
        </w:tc>
        <w:tc>
          <w:tcPr>
            <w:tcW w:w="1245" w:type="dxa"/>
            <w:tcBorders>
              <w:top w:val="double" w:sz="4" w:space="0" w:color="auto"/>
              <w:bottom w:val="single" w:sz="4" w:space="0" w:color="auto"/>
            </w:tcBorders>
          </w:tcPr>
          <w:p w14:paraId="156A436C" w14:textId="77777777" w:rsidR="001463B2" w:rsidRPr="00541EA3" w:rsidRDefault="001463B2" w:rsidP="0048398A">
            <w:pPr>
              <w:jc w:val="center"/>
              <w:rPr>
                <w:rFonts w:ascii="Arial" w:hAnsi="Arial" w:cs="Arial"/>
                <w:color w:val="000000" w:themeColor="text1"/>
                <w:sz w:val="18"/>
                <w:szCs w:val="18"/>
              </w:rPr>
            </w:pPr>
            <w:r w:rsidRPr="00541EA3">
              <w:rPr>
                <w:rFonts w:ascii="Arial" w:hAnsi="Arial" w:cs="Arial"/>
                <w:color w:val="000000" w:themeColor="text1"/>
                <w:sz w:val="18"/>
                <w:szCs w:val="18"/>
              </w:rPr>
              <w:t>2 - 2.4</w:t>
            </w:r>
          </w:p>
        </w:tc>
        <w:tc>
          <w:tcPr>
            <w:tcW w:w="5640" w:type="dxa"/>
            <w:tcBorders>
              <w:top w:val="double" w:sz="4" w:space="0" w:color="auto"/>
              <w:bottom w:val="single" w:sz="4" w:space="0" w:color="auto"/>
              <w:right w:val="double" w:sz="4" w:space="0" w:color="auto"/>
            </w:tcBorders>
            <w:vAlign w:val="center"/>
          </w:tcPr>
          <w:p w14:paraId="28A93837" w14:textId="77777777" w:rsidR="001463B2" w:rsidRPr="00AD2309" w:rsidRDefault="001463B2" w:rsidP="0048398A">
            <w:pPr>
              <w:rPr>
                <w:rFonts w:ascii="Arial" w:hAnsi="Arial" w:cs="Arial"/>
                <w:sz w:val="18"/>
                <w:szCs w:val="18"/>
              </w:rPr>
            </w:pPr>
            <w:r>
              <w:rPr>
                <w:rFonts w:ascii="Arial" w:hAnsi="Arial" w:cs="Arial"/>
                <w:sz w:val="18"/>
                <w:szCs w:val="18"/>
              </w:rPr>
              <w:t>Erosion of natural deposits.</w:t>
            </w:r>
          </w:p>
        </w:tc>
      </w:tr>
    </w:tbl>
    <w:p w14:paraId="3197F4F6" w14:textId="1F29DF12" w:rsidR="001463B2" w:rsidRDefault="001463B2" w:rsidP="001463B2">
      <w:pPr>
        <w:spacing w:after="0"/>
        <w:rPr>
          <w:rFonts w:ascii="Times New Roman" w:hAnsi="Times New Roman" w:cs="Times New Roman"/>
          <w:sz w:val="20"/>
          <w:szCs w:val="20"/>
        </w:rPr>
      </w:pPr>
    </w:p>
    <w:p w14:paraId="245F748E" w14:textId="77777777" w:rsidR="00ED5D67" w:rsidRDefault="00ED5D67" w:rsidP="001463B2">
      <w:pPr>
        <w:spacing w:after="0"/>
        <w:rPr>
          <w:rFonts w:ascii="Times New Roman" w:hAnsi="Times New Roman" w:cs="Times New Roman"/>
          <w:sz w:val="20"/>
          <w:szCs w:val="20"/>
        </w:rPr>
      </w:pPr>
    </w:p>
    <w:p w14:paraId="2D9D482D" w14:textId="77777777" w:rsidR="001463B2" w:rsidRDefault="001463B2" w:rsidP="001463B2">
      <w:pPr>
        <w:spacing w:after="0"/>
        <w:rPr>
          <w:rFonts w:ascii="Times New Roman" w:hAnsi="Times New Roman" w:cs="Times New Roman"/>
          <w:sz w:val="20"/>
          <w:szCs w:val="20"/>
        </w:rPr>
      </w:pPr>
    </w:p>
    <w:tbl>
      <w:tblPr>
        <w:tblStyle w:val="TableGrid"/>
        <w:tblW w:w="11775" w:type="dxa"/>
        <w:jc w:val="center"/>
        <w:tblLayout w:type="fixed"/>
        <w:tblLook w:val="04A0" w:firstRow="1" w:lastRow="0" w:firstColumn="1" w:lastColumn="0" w:noHBand="0" w:noVBand="1"/>
      </w:tblPr>
      <w:tblGrid>
        <w:gridCol w:w="3630"/>
        <w:gridCol w:w="1080"/>
        <w:gridCol w:w="1335"/>
        <w:gridCol w:w="5730"/>
      </w:tblGrid>
      <w:tr w:rsidR="001463B2" w:rsidRPr="005B115D" w14:paraId="7E653A41" w14:textId="77777777" w:rsidTr="00F43EDF">
        <w:trPr>
          <w:trHeight w:val="233"/>
          <w:jc w:val="center"/>
        </w:trPr>
        <w:tc>
          <w:tcPr>
            <w:tcW w:w="11775" w:type="dxa"/>
            <w:gridSpan w:val="4"/>
            <w:tcBorders>
              <w:top w:val="double" w:sz="4" w:space="0" w:color="auto"/>
              <w:left w:val="double" w:sz="4" w:space="0" w:color="auto"/>
              <w:bottom w:val="double" w:sz="4" w:space="0" w:color="auto"/>
              <w:right w:val="double" w:sz="4" w:space="0" w:color="auto"/>
            </w:tcBorders>
            <w:shd w:val="clear" w:color="auto" w:fill="E7E6E6" w:themeFill="background2"/>
            <w:vAlign w:val="center"/>
          </w:tcPr>
          <w:p w14:paraId="05E6B2C7" w14:textId="6F03D98D" w:rsidR="001463B2" w:rsidRPr="00ED0A68" w:rsidRDefault="001463B2" w:rsidP="0048398A">
            <w:pPr>
              <w:ind w:right="174"/>
              <w:rPr>
                <w:rFonts w:ascii="Arial" w:hAnsi="Arial" w:cs="Arial"/>
                <w:b/>
                <w:color w:val="333399"/>
                <w:sz w:val="20"/>
                <w:szCs w:val="20"/>
              </w:rPr>
            </w:pPr>
            <w:r>
              <w:rPr>
                <w:rFonts w:ascii="Arial" w:hAnsi="Arial" w:cs="Arial"/>
                <w:b/>
                <w:color w:val="333399"/>
                <w:sz w:val="20"/>
                <w:szCs w:val="20"/>
              </w:rPr>
              <w:t>Unregulated Contaminants</w:t>
            </w:r>
            <w:r w:rsidRPr="00ED0A68">
              <w:rPr>
                <w:rFonts w:ascii="Arial" w:hAnsi="Arial" w:cs="Arial"/>
                <w:b/>
                <w:color w:val="333399"/>
                <w:sz w:val="20"/>
                <w:szCs w:val="20"/>
              </w:rPr>
              <w:t>– Monitor</w:t>
            </w:r>
            <w:r>
              <w:rPr>
                <w:rFonts w:ascii="Arial" w:hAnsi="Arial" w:cs="Arial"/>
                <w:b/>
                <w:color w:val="333399"/>
                <w:sz w:val="20"/>
                <w:szCs w:val="20"/>
              </w:rPr>
              <w:t>ed at the Treatment Plant and Entry Point into the System</w:t>
            </w:r>
            <w:r w:rsidR="00B0399E">
              <w:rPr>
                <w:rFonts w:ascii="Arial" w:hAnsi="Arial" w:cs="Arial"/>
                <w:b/>
                <w:color w:val="333399"/>
                <w:sz w:val="20"/>
                <w:szCs w:val="20"/>
              </w:rPr>
              <w:t xml:space="preserve"> </w:t>
            </w:r>
            <w:r w:rsidR="00B0399E">
              <w:rPr>
                <w:rFonts w:ascii="Times New Roman" w:hAnsi="Times New Roman" w:cs="Times New Roman"/>
                <w:sz w:val="20"/>
                <w:szCs w:val="20"/>
              </w:rPr>
              <w:t>– tested for in 2019</w:t>
            </w:r>
          </w:p>
        </w:tc>
      </w:tr>
      <w:tr w:rsidR="001463B2" w:rsidRPr="007B0BC6" w14:paraId="4B8911B1" w14:textId="77777777" w:rsidTr="00F43EDF">
        <w:trPr>
          <w:trHeight w:val="303"/>
          <w:jc w:val="center"/>
        </w:trPr>
        <w:tc>
          <w:tcPr>
            <w:tcW w:w="3630" w:type="dxa"/>
            <w:tcBorders>
              <w:top w:val="double" w:sz="4" w:space="0" w:color="auto"/>
              <w:left w:val="double" w:sz="4" w:space="0" w:color="auto"/>
              <w:bottom w:val="single" w:sz="4" w:space="0" w:color="auto"/>
            </w:tcBorders>
            <w:vAlign w:val="center"/>
          </w:tcPr>
          <w:p w14:paraId="0C78D823" w14:textId="77777777" w:rsidR="001463B2" w:rsidRPr="006A5100" w:rsidRDefault="001463B2" w:rsidP="0048398A">
            <w:pPr>
              <w:rPr>
                <w:rFonts w:ascii="Arial" w:hAnsi="Arial" w:cs="Arial"/>
                <w:b/>
                <w:sz w:val="18"/>
                <w:szCs w:val="18"/>
              </w:rPr>
            </w:pPr>
            <w:r w:rsidRPr="006A5100">
              <w:rPr>
                <w:rFonts w:ascii="Arial" w:hAnsi="Arial" w:cs="Arial"/>
                <w:b/>
                <w:sz w:val="18"/>
                <w:szCs w:val="18"/>
              </w:rPr>
              <w:t>Contaminant</w:t>
            </w:r>
          </w:p>
        </w:tc>
        <w:tc>
          <w:tcPr>
            <w:tcW w:w="1080" w:type="dxa"/>
            <w:tcBorders>
              <w:top w:val="double" w:sz="4" w:space="0" w:color="auto"/>
              <w:bottom w:val="single" w:sz="4" w:space="0" w:color="auto"/>
            </w:tcBorders>
            <w:vAlign w:val="center"/>
          </w:tcPr>
          <w:p w14:paraId="13086865" w14:textId="77777777" w:rsidR="001463B2" w:rsidRPr="006A5100" w:rsidRDefault="001463B2" w:rsidP="0048398A">
            <w:pPr>
              <w:jc w:val="center"/>
              <w:rPr>
                <w:rFonts w:ascii="Arial" w:hAnsi="Arial" w:cs="Arial"/>
                <w:b/>
                <w:sz w:val="18"/>
                <w:szCs w:val="18"/>
              </w:rPr>
            </w:pPr>
            <w:r w:rsidRPr="006A5100">
              <w:rPr>
                <w:rFonts w:ascii="Arial" w:hAnsi="Arial" w:cs="Arial"/>
                <w:b/>
                <w:sz w:val="18"/>
                <w:szCs w:val="18"/>
              </w:rPr>
              <w:t>Units</w:t>
            </w:r>
          </w:p>
        </w:tc>
        <w:tc>
          <w:tcPr>
            <w:tcW w:w="1335" w:type="dxa"/>
            <w:tcBorders>
              <w:top w:val="double" w:sz="4" w:space="0" w:color="auto"/>
              <w:bottom w:val="single" w:sz="4" w:space="0" w:color="auto"/>
            </w:tcBorders>
            <w:vAlign w:val="center"/>
          </w:tcPr>
          <w:p w14:paraId="4499AE94" w14:textId="77777777" w:rsidR="001463B2" w:rsidRPr="006A5100" w:rsidRDefault="001463B2" w:rsidP="0048398A">
            <w:pPr>
              <w:rPr>
                <w:rFonts w:ascii="Arial" w:hAnsi="Arial" w:cs="Arial"/>
                <w:b/>
                <w:sz w:val="18"/>
                <w:szCs w:val="18"/>
              </w:rPr>
            </w:pPr>
            <w:r>
              <w:rPr>
                <w:rFonts w:ascii="Arial" w:hAnsi="Arial" w:cs="Arial"/>
                <w:b/>
                <w:sz w:val="18"/>
                <w:szCs w:val="18"/>
              </w:rPr>
              <w:t>Range</w:t>
            </w:r>
          </w:p>
        </w:tc>
        <w:tc>
          <w:tcPr>
            <w:tcW w:w="5730" w:type="dxa"/>
            <w:tcBorders>
              <w:top w:val="double" w:sz="4" w:space="0" w:color="auto"/>
              <w:bottom w:val="single" w:sz="4" w:space="0" w:color="auto"/>
              <w:right w:val="double" w:sz="4" w:space="0" w:color="auto"/>
            </w:tcBorders>
            <w:vAlign w:val="center"/>
          </w:tcPr>
          <w:p w14:paraId="56CB2CF8" w14:textId="77777777" w:rsidR="001463B2" w:rsidRPr="006A5100" w:rsidRDefault="001463B2" w:rsidP="0048398A">
            <w:pPr>
              <w:rPr>
                <w:rFonts w:ascii="Arial" w:hAnsi="Arial" w:cs="Arial"/>
                <w:b/>
                <w:sz w:val="18"/>
                <w:szCs w:val="18"/>
              </w:rPr>
            </w:pPr>
            <w:r w:rsidRPr="006A5100">
              <w:rPr>
                <w:rFonts w:ascii="Arial" w:hAnsi="Arial" w:cs="Arial"/>
                <w:b/>
                <w:sz w:val="18"/>
                <w:szCs w:val="18"/>
              </w:rPr>
              <w:t>Source</w:t>
            </w:r>
          </w:p>
        </w:tc>
      </w:tr>
      <w:tr w:rsidR="001463B2" w:rsidRPr="007B0BC6" w14:paraId="114539F7" w14:textId="77777777" w:rsidTr="00F43EDF">
        <w:trPr>
          <w:jc w:val="center"/>
        </w:trPr>
        <w:tc>
          <w:tcPr>
            <w:tcW w:w="3630" w:type="dxa"/>
            <w:tcBorders>
              <w:top w:val="double" w:sz="4" w:space="0" w:color="auto"/>
              <w:left w:val="double" w:sz="4" w:space="0" w:color="auto"/>
              <w:bottom w:val="double" w:sz="4" w:space="0" w:color="auto"/>
            </w:tcBorders>
            <w:vAlign w:val="center"/>
          </w:tcPr>
          <w:p w14:paraId="647886D8" w14:textId="77777777" w:rsidR="001463B2" w:rsidRPr="00A6666C" w:rsidRDefault="001463B2" w:rsidP="0048398A">
            <w:pPr>
              <w:rPr>
                <w:rFonts w:ascii="Arial" w:hAnsi="Arial" w:cs="Arial"/>
                <w:sz w:val="18"/>
                <w:szCs w:val="18"/>
              </w:rPr>
            </w:pPr>
            <w:r>
              <w:rPr>
                <w:rFonts w:ascii="Arial" w:hAnsi="Arial" w:cs="Arial"/>
                <w:sz w:val="18"/>
                <w:szCs w:val="18"/>
              </w:rPr>
              <w:t>Manganese, total</w:t>
            </w:r>
          </w:p>
        </w:tc>
        <w:tc>
          <w:tcPr>
            <w:tcW w:w="1080" w:type="dxa"/>
            <w:tcBorders>
              <w:top w:val="double" w:sz="4" w:space="0" w:color="auto"/>
              <w:bottom w:val="double" w:sz="4" w:space="0" w:color="auto"/>
            </w:tcBorders>
            <w:vAlign w:val="center"/>
          </w:tcPr>
          <w:p w14:paraId="7ED9FA9C" w14:textId="77777777" w:rsidR="001463B2" w:rsidRPr="0004416C" w:rsidRDefault="001463B2" w:rsidP="0048398A">
            <w:pPr>
              <w:jc w:val="center"/>
              <w:rPr>
                <w:rFonts w:ascii="Arial" w:hAnsi="Arial" w:cs="Arial"/>
                <w:sz w:val="18"/>
                <w:szCs w:val="18"/>
              </w:rPr>
            </w:pPr>
            <w:r>
              <w:rPr>
                <w:rFonts w:ascii="Arial" w:hAnsi="Arial" w:cs="Arial"/>
                <w:sz w:val="18"/>
                <w:szCs w:val="18"/>
              </w:rPr>
              <w:t>ug/l</w:t>
            </w:r>
          </w:p>
        </w:tc>
        <w:tc>
          <w:tcPr>
            <w:tcW w:w="1335" w:type="dxa"/>
            <w:tcBorders>
              <w:top w:val="double" w:sz="4" w:space="0" w:color="auto"/>
              <w:bottom w:val="double" w:sz="4" w:space="0" w:color="auto"/>
            </w:tcBorders>
            <w:vAlign w:val="center"/>
          </w:tcPr>
          <w:p w14:paraId="0B703354" w14:textId="77777777" w:rsidR="001463B2" w:rsidRPr="00A55D5E" w:rsidRDefault="001463B2" w:rsidP="0048398A">
            <w:pPr>
              <w:jc w:val="center"/>
              <w:rPr>
                <w:rFonts w:ascii="Arial" w:hAnsi="Arial" w:cs="Arial"/>
                <w:color w:val="00B050"/>
                <w:sz w:val="18"/>
                <w:szCs w:val="18"/>
              </w:rPr>
            </w:pPr>
            <w:r w:rsidRPr="00541EA3">
              <w:rPr>
                <w:rFonts w:ascii="Arial" w:hAnsi="Arial" w:cs="Arial"/>
                <w:color w:val="000000" w:themeColor="text1"/>
                <w:sz w:val="18"/>
                <w:szCs w:val="18"/>
              </w:rPr>
              <w:t>2.1 – 10.6</w:t>
            </w:r>
          </w:p>
        </w:tc>
        <w:tc>
          <w:tcPr>
            <w:tcW w:w="5730" w:type="dxa"/>
            <w:tcBorders>
              <w:top w:val="double" w:sz="4" w:space="0" w:color="auto"/>
              <w:bottom w:val="double" w:sz="4" w:space="0" w:color="auto"/>
              <w:right w:val="double" w:sz="4" w:space="0" w:color="auto"/>
            </w:tcBorders>
            <w:vAlign w:val="center"/>
          </w:tcPr>
          <w:p w14:paraId="6A6DCC58" w14:textId="77777777" w:rsidR="001463B2" w:rsidRPr="00AD2309" w:rsidRDefault="001463B2" w:rsidP="0048398A">
            <w:pPr>
              <w:rPr>
                <w:rFonts w:ascii="Arial" w:hAnsi="Arial" w:cs="Arial"/>
                <w:sz w:val="18"/>
                <w:szCs w:val="18"/>
              </w:rPr>
            </w:pPr>
            <w:r>
              <w:rPr>
                <w:rFonts w:ascii="Arial" w:hAnsi="Arial" w:cs="Arial"/>
                <w:sz w:val="18"/>
                <w:szCs w:val="18"/>
              </w:rPr>
              <w:t>Naturally present in the environment.</w:t>
            </w:r>
          </w:p>
        </w:tc>
      </w:tr>
    </w:tbl>
    <w:p w14:paraId="27CD8516" w14:textId="22C1A703" w:rsidR="001463B2" w:rsidRDefault="001463B2" w:rsidP="001463B2">
      <w:pPr>
        <w:spacing w:after="0"/>
        <w:rPr>
          <w:rFonts w:ascii="Times New Roman" w:hAnsi="Times New Roman" w:cs="Times New Roman"/>
          <w:sz w:val="20"/>
          <w:szCs w:val="20"/>
        </w:rPr>
      </w:pPr>
    </w:p>
    <w:p w14:paraId="7A30E2F2" w14:textId="407F5B58" w:rsidR="00720415" w:rsidRDefault="00720415" w:rsidP="001463B2">
      <w:pPr>
        <w:spacing w:after="0"/>
        <w:rPr>
          <w:rFonts w:ascii="Times New Roman" w:hAnsi="Times New Roman" w:cs="Times New Roman"/>
          <w:sz w:val="20"/>
          <w:szCs w:val="20"/>
        </w:rPr>
      </w:pPr>
    </w:p>
    <w:p w14:paraId="70E01B81" w14:textId="608C0A37" w:rsidR="00720415" w:rsidRDefault="00720415" w:rsidP="001463B2">
      <w:pPr>
        <w:spacing w:after="0"/>
        <w:rPr>
          <w:rFonts w:ascii="Times New Roman" w:hAnsi="Times New Roman" w:cs="Times New Roman"/>
          <w:sz w:val="20"/>
          <w:szCs w:val="20"/>
        </w:rPr>
      </w:pPr>
    </w:p>
    <w:p w14:paraId="7770BE9D" w14:textId="77777777" w:rsidR="00720415" w:rsidRDefault="00720415" w:rsidP="001463B2">
      <w:pPr>
        <w:spacing w:after="0"/>
        <w:rPr>
          <w:rFonts w:ascii="Times New Roman" w:hAnsi="Times New Roman" w:cs="Times New Roman"/>
          <w:sz w:val="20"/>
          <w:szCs w:val="20"/>
        </w:rPr>
      </w:pPr>
    </w:p>
    <w:tbl>
      <w:tblPr>
        <w:tblStyle w:val="TableGrid"/>
        <w:tblW w:w="11685" w:type="dxa"/>
        <w:jc w:val="center"/>
        <w:tblLayout w:type="fixed"/>
        <w:tblLook w:val="04A0" w:firstRow="1" w:lastRow="0" w:firstColumn="1" w:lastColumn="0" w:noHBand="0" w:noVBand="1"/>
      </w:tblPr>
      <w:tblGrid>
        <w:gridCol w:w="3705"/>
        <w:gridCol w:w="1080"/>
        <w:gridCol w:w="1335"/>
        <w:gridCol w:w="5565"/>
      </w:tblGrid>
      <w:tr w:rsidR="001463B2" w:rsidRPr="005B115D" w14:paraId="06DDF731" w14:textId="77777777" w:rsidTr="00F43EDF">
        <w:trPr>
          <w:trHeight w:val="233"/>
          <w:jc w:val="center"/>
        </w:trPr>
        <w:tc>
          <w:tcPr>
            <w:tcW w:w="11685" w:type="dxa"/>
            <w:gridSpan w:val="4"/>
            <w:tcBorders>
              <w:top w:val="double" w:sz="4" w:space="0" w:color="auto"/>
              <w:left w:val="double" w:sz="4" w:space="0" w:color="auto"/>
              <w:bottom w:val="double" w:sz="4" w:space="0" w:color="auto"/>
              <w:right w:val="double" w:sz="4" w:space="0" w:color="auto"/>
            </w:tcBorders>
            <w:shd w:val="clear" w:color="auto" w:fill="E7E6E6" w:themeFill="background2"/>
            <w:vAlign w:val="center"/>
          </w:tcPr>
          <w:p w14:paraId="127753FE" w14:textId="6BB8528D" w:rsidR="001463B2" w:rsidRPr="00ED0A68" w:rsidRDefault="001463B2" w:rsidP="0048398A">
            <w:pPr>
              <w:ind w:right="174"/>
              <w:rPr>
                <w:rFonts w:ascii="Arial" w:hAnsi="Arial" w:cs="Arial"/>
                <w:b/>
                <w:color w:val="333399"/>
                <w:sz w:val="20"/>
                <w:szCs w:val="20"/>
              </w:rPr>
            </w:pPr>
            <w:r>
              <w:rPr>
                <w:rFonts w:ascii="Arial" w:hAnsi="Arial" w:cs="Arial"/>
                <w:b/>
                <w:color w:val="333399"/>
                <w:sz w:val="20"/>
                <w:szCs w:val="20"/>
              </w:rPr>
              <w:t>Unregulated Contaminants</w:t>
            </w:r>
            <w:r w:rsidRPr="00ED0A68">
              <w:rPr>
                <w:rFonts w:ascii="Arial" w:hAnsi="Arial" w:cs="Arial"/>
                <w:b/>
                <w:color w:val="333399"/>
                <w:sz w:val="20"/>
                <w:szCs w:val="20"/>
              </w:rPr>
              <w:t>– Moni</w:t>
            </w:r>
            <w:r>
              <w:rPr>
                <w:rFonts w:ascii="Arial" w:hAnsi="Arial" w:cs="Arial"/>
                <w:b/>
                <w:color w:val="333399"/>
                <w:sz w:val="20"/>
                <w:szCs w:val="20"/>
              </w:rPr>
              <w:t>tored in the Distribution System</w:t>
            </w:r>
            <w:r w:rsidR="00B0399E">
              <w:rPr>
                <w:rFonts w:ascii="Arial" w:hAnsi="Arial" w:cs="Arial"/>
                <w:b/>
                <w:color w:val="333399"/>
                <w:sz w:val="20"/>
                <w:szCs w:val="20"/>
              </w:rPr>
              <w:t xml:space="preserve"> </w:t>
            </w:r>
            <w:r w:rsidR="00B0399E">
              <w:rPr>
                <w:rFonts w:ascii="Times New Roman" w:hAnsi="Times New Roman" w:cs="Times New Roman"/>
                <w:sz w:val="20"/>
                <w:szCs w:val="20"/>
              </w:rPr>
              <w:t>– tested for in 2019</w:t>
            </w:r>
          </w:p>
        </w:tc>
      </w:tr>
      <w:tr w:rsidR="001463B2" w:rsidRPr="007B0BC6" w14:paraId="72086B0A" w14:textId="77777777" w:rsidTr="00F43EDF">
        <w:trPr>
          <w:trHeight w:val="303"/>
          <w:jc w:val="center"/>
        </w:trPr>
        <w:tc>
          <w:tcPr>
            <w:tcW w:w="3705" w:type="dxa"/>
            <w:tcBorders>
              <w:top w:val="double" w:sz="4" w:space="0" w:color="auto"/>
              <w:left w:val="double" w:sz="4" w:space="0" w:color="auto"/>
              <w:bottom w:val="single" w:sz="4" w:space="0" w:color="auto"/>
            </w:tcBorders>
            <w:vAlign w:val="center"/>
          </w:tcPr>
          <w:p w14:paraId="0C60C3F5" w14:textId="77777777" w:rsidR="001463B2" w:rsidRPr="006A5100" w:rsidRDefault="001463B2" w:rsidP="0048398A">
            <w:pPr>
              <w:rPr>
                <w:rFonts w:ascii="Arial" w:hAnsi="Arial" w:cs="Arial"/>
                <w:b/>
                <w:sz w:val="18"/>
                <w:szCs w:val="18"/>
              </w:rPr>
            </w:pPr>
            <w:r w:rsidRPr="006A5100">
              <w:rPr>
                <w:rFonts w:ascii="Arial" w:hAnsi="Arial" w:cs="Arial"/>
                <w:b/>
                <w:sz w:val="18"/>
                <w:szCs w:val="18"/>
              </w:rPr>
              <w:t>Contaminant</w:t>
            </w:r>
          </w:p>
        </w:tc>
        <w:tc>
          <w:tcPr>
            <w:tcW w:w="1080" w:type="dxa"/>
            <w:tcBorders>
              <w:top w:val="double" w:sz="4" w:space="0" w:color="auto"/>
              <w:bottom w:val="single" w:sz="4" w:space="0" w:color="auto"/>
            </w:tcBorders>
            <w:vAlign w:val="center"/>
          </w:tcPr>
          <w:p w14:paraId="774A4779" w14:textId="77777777" w:rsidR="001463B2" w:rsidRPr="006A5100" w:rsidRDefault="001463B2" w:rsidP="0048398A">
            <w:pPr>
              <w:jc w:val="center"/>
              <w:rPr>
                <w:rFonts w:ascii="Arial" w:hAnsi="Arial" w:cs="Arial"/>
                <w:b/>
                <w:sz w:val="18"/>
                <w:szCs w:val="18"/>
              </w:rPr>
            </w:pPr>
            <w:r w:rsidRPr="006A5100">
              <w:rPr>
                <w:rFonts w:ascii="Arial" w:hAnsi="Arial" w:cs="Arial"/>
                <w:b/>
                <w:sz w:val="18"/>
                <w:szCs w:val="18"/>
              </w:rPr>
              <w:t>Units</w:t>
            </w:r>
          </w:p>
        </w:tc>
        <w:tc>
          <w:tcPr>
            <w:tcW w:w="1335" w:type="dxa"/>
            <w:tcBorders>
              <w:top w:val="double" w:sz="4" w:space="0" w:color="auto"/>
              <w:bottom w:val="single" w:sz="4" w:space="0" w:color="auto"/>
            </w:tcBorders>
            <w:vAlign w:val="center"/>
          </w:tcPr>
          <w:p w14:paraId="77A4D302" w14:textId="77777777" w:rsidR="001463B2" w:rsidRPr="006A5100" w:rsidRDefault="001463B2" w:rsidP="0048398A">
            <w:pPr>
              <w:rPr>
                <w:rFonts w:ascii="Arial" w:hAnsi="Arial" w:cs="Arial"/>
                <w:b/>
                <w:sz w:val="18"/>
                <w:szCs w:val="18"/>
              </w:rPr>
            </w:pPr>
            <w:r>
              <w:rPr>
                <w:rFonts w:ascii="Arial" w:hAnsi="Arial" w:cs="Arial"/>
                <w:b/>
                <w:sz w:val="18"/>
                <w:szCs w:val="18"/>
              </w:rPr>
              <w:t>Range</w:t>
            </w:r>
          </w:p>
        </w:tc>
        <w:tc>
          <w:tcPr>
            <w:tcW w:w="5565" w:type="dxa"/>
            <w:tcBorders>
              <w:top w:val="double" w:sz="4" w:space="0" w:color="auto"/>
              <w:bottom w:val="single" w:sz="4" w:space="0" w:color="auto"/>
              <w:right w:val="double" w:sz="4" w:space="0" w:color="auto"/>
            </w:tcBorders>
            <w:vAlign w:val="center"/>
          </w:tcPr>
          <w:p w14:paraId="093FDCDB" w14:textId="77777777" w:rsidR="001463B2" w:rsidRPr="006A5100" w:rsidRDefault="001463B2" w:rsidP="0048398A">
            <w:pPr>
              <w:rPr>
                <w:rFonts w:ascii="Arial" w:hAnsi="Arial" w:cs="Arial"/>
                <w:b/>
                <w:sz w:val="18"/>
                <w:szCs w:val="18"/>
              </w:rPr>
            </w:pPr>
            <w:r w:rsidRPr="006A5100">
              <w:rPr>
                <w:rFonts w:ascii="Arial" w:hAnsi="Arial" w:cs="Arial"/>
                <w:b/>
                <w:sz w:val="18"/>
                <w:szCs w:val="18"/>
              </w:rPr>
              <w:t>Source</w:t>
            </w:r>
          </w:p>
        </w:tc>
      </w:tr>
      <w:tr w:rsidR="001463B2" w:rsidRPr="00541EA3" w14:paraId="25F0EE3B" w14:textId="77777777" w:rsidTr="00F43EDF">
        <w:trPr>
          <w:jc w:val="center"/>
        </w:trPr>
        <w:tc>
          <w:tcPr>
            <w:tcW w:w="3705" w:type="dxa"/>
            <w:tcBorders>
              <w:top w:val="double" w:sz="4" w:space="0" w:color="auto"/>
              <w:left w:val="double" w:sz="4" w:space="0" w:color="auto"/>
              <w:bottom w:val="double" w:sz="4" w:space="0" w:color="auto"/>
            </w:tcBorders>
            <w:vAlign w:val="bottom"/>
          </w:tcPr>
          <w:p w14:paraId="47FF424A" w14:textId="77777777" w:rsidR="001463B2" w:rsidRPr="00541EA3" w:rsidRDefault="001463B2" w:rsidP="0048398A">
            <w:pPr>
              <w:rPr>
                <w:rFonts w:ascii="Calibri" w:hAnsi="Calibri"/>
                <w:color w:val="000000" w:themeColor="text1"/>
              </w:rPr>
            </w:pPr>
            <w:r w:rsidRPr="00541EA3">
              <w:rPr>
                <w:rFonts w:ascii="Calibri" w:hAnsi="Calibri"/>
                <w:color w:val="000000" w:themeColor="text1"/>
              </w:rPr>
              <w:t>Dichloroacetic acid (DCAA)</w:t>
            </w:r>
          </w:p>
        </w:tc>
        <w:tc>
          <w:tcPr>
            <w:tcW w:w="1080" w:type="dxa"/>
            <w:tcBorders>
              <w:top w:val="double" w:sz="4" w:space="0" w:color="auto"/>
              <w:bottom w:val="double" w:sz="4" w:space="0" w:color="auto"/>
            </w:tcBorders>
          </w:tcPr>
          <w:p w14:paraId="269EDAD7" w14:textId="77777777" w:rsidR="001463B2" w:rsidRPr="00541EA3" w:rsidRDefault="001463B2" w:rsidP="0048398A">
            <w:pPr>
              <w:rPr>
                <w:rFonts w:ascii="Times New Roman" w:hAnsi="Times New Roman" w:cs="Times New Roman"/>
                <w:color w:val="000000" w:themeColor="text1"/>
                <w:sz w:val="20"/>
                <w:szCs w:val="20"/>
              </w:rPr>
            </w:pPr>
            <w:r w:rsidRPr="00541EA3">
              <w:rPr>
                <w:rFonts w:ascii="Times New Roman" w:hAnsi="Times New Roman" w:cs="Times New Roman"/>
                <w:color w:val="000000" w:themeColor="text1"/>
                <w:sz w:val="20"/>
                <w:szCs w:val="20"/>
              </w:rPr>
              <w:t>ug/l</w:t>
            </w:r>
          </w:p>
        </w:tc>
        <w:tc>
          <w:tcPr>
            <w:tcW w:w="1335" w:type="dxa"/>
            <w:tcBorders>
              <w:top w:val="double" w:sz="4" w:space="0" w:color="auto"/>
              <w:bottom w:val="double" w:sz="4" w:space="0" w:color="auto"/>
            </w:tcBorders>
            <w:vAlign w:val="center"/>
          </w:tcPr>
          <w:p w14:paraId="373E284C" w14:textId="77777777" w:rsidR="001463B2" w:rsidRPr="00541EA3" w:rsidRDefault="001463B2" w:rsidP="0048398A">
            <w:pPr>
              <w:jc w:val="center"/>
              <w:rPr>
                <w:rFonts w:ascii="Times New Roman" w:hAnsi="Times New Roman" w:cs="Times New Roman"/>
                <w:color w:val="000000" w:themeColor="text1"/>
                <w:sz w:val="18"/>
                <w:szCs w:val="18"/>
              </w:rPr>
            </w:pPr>
            <w:r w:rsidRPr="00541EA3">
              <w:rPr>
                <w:rFonts w:ascii="Arial" w:hAnsi="Arial" w:cs="Arial"/>
                <w:color w:val="000000" w:themeColor="text1"/>
                <w:sz w:val="18"/>
                <w:szCs w:val="18"/>
              </w:rPr>
              <w:t>1.2 -13.2</w:t>
            </w:r>
          </w:p>
        </w:tc>
        <w:tc>
          <w:tcPr>
            <w:tcW w:w="5565" w:type="dxa"/>
            <w:tcBorders>
              <w:top w:val="double" w:sz="4" w:space="0" w:color="auto"/>
              <w:bottom w:val="double" w:sz="4" w:space="0" w:color="auto"/>
              <w:right w:val="double" w:sz="4" w:space="0" w:color="auto"/>
            </w:tcBorders>
          </w:tcPr>
          <w:p w14:paraId="669CBC4E" w14:textId="77777777" w:rsidR="001463B2" w:rsidRPr="00541EA3" w:rsidRDefault="001463B2" w:rsidP="0048398A">
            <w:pPr>
              <w:rPr>
                <w:rFonts w:ascii="Times New Roman" w:hAnsi="Times New Roman" w:cs="Times New Roman"/>
                <w:color w:val="000000" w:themeColor="text1"/>
                <w:sz w:val="18"/>
                <w:szCs w:val="18"/>
              </w:rPr>
            </w:pPr>
            <w:r w:rsidRPr="00541EA3">
              <w:rPr>
                <w:rFonts w:ascii="Times New Roman" w:hAnsi="Times New Roman" w:cs="Times New Roman"/>
                <w:color w:val="000000" w:themeColor="text1"/>
                <w:sz w:val="18"/>
                <w:szCs w:val="18"/>
              </w:rPr>
              <w:t>By-product of drinking water disinfection.</w:t>
            </w:r>
          </w:p>
        </w:tc>
      </w:tr>
      <w:tr w:rsidR="001463B2" w:rsidRPr="00541EA3" w14:paraId="226B2DA3" w14:textId="77777777" w:rsidTr="00F43EDF">
        <w:trPr>
          <w:jc w:val="center"/>
        </w:trPr>
        <w:tc>
          <w:tcPr>
            <w:tcW w:w="3705" w:type="dxa"/>
            <w:tcBorders>
              <w:top w:val="double" w:sz="4" w:space="0" w:color="auto"/>
              <w:left w:val="double" w:sz="4" w:space="0" w:color="auto"/>
              <w:bottom w:val="double" w:sz="4" w:space="0" w:color="auto"/>
            </w:tcBorders>
            <w:vAlign w:val="bottom"/>
          </w:tcPr>
          <w:p w14:paraId="26F00482" w14:textId="77777777" w:rsidR="001463B2" w:rsidRPr="00541EA3" w:rsidRDefault="001463B2" w:rsidP="0048398A">
            <w:pPr>
              <w:rPr>
                <w:rFonts w:ascii="Calibri" w:hAnsi="Calibri"/>
                <w:color w:val="000000" w:themeColor="text1"/>
              </w:rPr>
            </w:pPr>
            <w:r w:rsidRPr="00541EA3">
              <w:rPr>
                <w:rFonts w:ascii="Calibri" w:hAnsi="Calibri"/>
                <w:color w:val="000000" w:themeColor="text1"/>
              </w:rPr>
              <w:t>Trichloroacetic acid (TCAA)</w:t>
            </w:r>
          </w:p>
        </w:tc>
        <w:tc>
          <w:tcPr>
            <w:tcW w:w="1080" w:type="dxa"/>
            <w:tcBorders>
              <w:top w:val="double" w:sz="4" w:space="0" w:color="auto"/>
              <w:bottom w:val="double" w:sz="4" w:space="0" w:color="auto"/>
            </w:tcBorders>
          </w:tcPr>
          <w:p w14:paraId="60E9B61B" w14:textId="77777777" w:rsidR="001463B2" w:rsidRPr="00541EA3" w:rsidRDefault="001463B2" w:rsidP="0048398A">
            <w:pPr>
              <w:rPr>
                <w:rFonts w:ascii="Times New Roman" w:hAnsi="Times New Roman" w:cs="Times New Roman"/>
                <w:color w:val="000000" w:themeColor="text1"/>
                <w:sz w:val="20"/>
                <w:szCs w:val="20"/>
              </w:rPr>
            </w:pPr>
            <w:r w:rsidRPr="00541EA3">
              <w:rPr>
                <w:rFonts w:ascii="Times New Roman" w:hAnsi="Times New Roman" w:cs="Times New Roman"/>
                <w:color w:val="000000" w:themeColor="text1"/>
                <w:sz w:val="20"/>
                <w:szCs w:val="20"/>
              </w:rPr>
              <w:t>ug/l</w:t>
            </w:r>
          </w:p>
        </w:tc>
        <w:tc>
          <w:tcPr>
            <w:tcW w:w="1335" w:type="dxa"/>
            <w:tcBorders>
              <w:top w:val="double" w:sz="4" w:space="0" w:color="auto"/>
              <w:bottom w:val="double" w:sz="4" w:space="0" w:color="auto"/>
            </w:tcBorders>
            <w:vAlign w:val="center"/>
          </w:tcPr>
          <w:p w14:paraId="00FC2392" w14:textId="77777777" w:rsidR="001463B2" w:rsidRPr="00541EA3" w:rsidRDefault="001463B2" w:rsidP="0048398A">
            <w:pPr>
              <w:jc w:val="center"/>
              <w:rPr>
                <w:rFonts w:ascii="Times New Roman" w:hAnsi="Times New Roman" w:cs="Times New Roman"/>
                <w:color w:val="000000" w:themeColor="text1"/>
                <w:sz w:val="18"/>
                <w:szCs w:val="18"/>
              </w:rPr>
            </w:pPr>
            <w:r w:rsidRPr="00541EA3">
              <w:rPr>
                <w:rFonts w:ascii="Arial" w:hAnsi="Arial" w:cs="Arial"/>
                <w:color w:val="000000" w:themeColor="text1"/>
                <w:sz w:val="18"/>
                <w:szCs w:val="18"/>
              </w:rPr>
              <w:t>1.6 – 16.5</w:t>
            </w:r>
          </w:p>
        </w:tc>
        <w:tc>
          <w:tcPr>
            <w:tcW w:w="5565" w:type="dxa"/>
            <w:tcBorders>
              <w:top w:val="double" w:sz="4" w:space="0" w:color="auto"/>
              <w:bottom w:val="double" w:sz="4" w:space="0" w:color="auto"/>
              <w:right w:val="double" w:sz="4" w:space="0" w:color="auto"/>
            </w:tcBorders>
          </w:tcPr>
          <w:p w14:paraId="63ED51E2" w14:textId="77777777" w:rsidR="001463B2" w:rsidRPr="00541EA3" w:rsidRDefault="001463B2" w:rsidP="0048398A">
            <w:pPr>
              <w:rPr>
                <w:rFonts w:ascii="Times New Roman" w:hAnsi="Times New Roman" w:cs="Times New Roman"/>
                <w:color w:val="000000" w:themeColor="text1"/>
                <w:sz w:val="18"/>
                <w:szCs w:val="18"/>
              </w:rPr>
            </w:pPr>
            <w:r w:rsidRPr="00541EA3">
              <w:rPr>
                <w:rFonts w:ascii="Times New Roman" w:hAnsi="Times New Roman" w:cs="Times New Roman"/>
                <w:color w:val="000000" w:themeColor="text1"/>
                <w:sz w:val="18"/>
                <w:szCs w:val="18"/>
              </w:rPr>
              <w:t>By-product of drinking water disinfection.</w:t>
            </w:r>
          </w:p>
        </w:tc>
      </w:tr>
      <w:tr w:rsidR="001463B2" w:rsidRPr="00541EA3" w14:paraId="7AF32CB8" w14:textId="77777777" w:rsidTr="00F43EDF">
        <w:trPr>
          <w:jc w:val="center"/>
        </w:trPr>
        <w:tc>
          <w:tcPr>
            <w:tcW w:w="3705" w:type="dxa"/>
            <w:tcBorders>
              <w:top w:val="double" w:sz="4" w:space="0" w:color="auto"/>
              <w:left w:val="double" w:sz="4" w:space="0" w:color="auto"/>
              <w:bottom w:val="double" w:sz="4" w:space="0" w:color="auto"/>
            </w:tcBorders>
            <w:vAlign w:val="bottom"/>
          </w:tcPr>
          <w:p w14:paraId="04C27FB0" w14:textId="77777777" w:rsidR="001463B2" w:rsidRPr="00541EA3" w:rsidRDefault="001463B2" w:rsidP="0048398A">
            <w:pPr>
              <w:rPr>
                <w:rFonts w:ascii="Calibri" w:hAnsi="Calibri"/>
                <w:color w:val="000000" w:themeColor="text1"/>
              </w:rPr>
            </w:pPr>
            <w:r w:rsidRPr="00541EA3">
              <w:rPr>
                <w:rFonts w:ascii="Calibri" w:hAnsi="Calibri"/>
                <w:color w:val="000000" w:themeColor="text1"/>
              </w:rPr>
              <w:t>Bromo chloroacetic acid (BCAA)</w:t>
            </w:r>
          </w:p>
        </w:tc>
        <w:tc>
          <w:tcPr>
            <w:tcW w:w="1080" w:type="dxa"/>
            <w:tcBorders>
              <w:top w:val="double" w:sz="4" w:space="0" w:color="auto"/>
              <w:bottom w:val="double" w:sz="4" w:space="0" w:color="auto"/>
            </w:tcBorders>
          </w:tcPr>
          <w:p w14:paraId="34A942A1" w14:textId="77777777" w:rsidR="001463B2" w:rsidRPr="00541EA3" w:rsidRDefault="001463B2" w:rsidP="0048398A">
            <w:pPr>
              <w:rPr>
                <w:rFonts w:ascii="Times New Roman" w:hAnsi="Times New Roman" w:cs="Times New Roman"/>
                <w:color w:val="000000" w:themeColor="text1"/>
                <w:sz w:val="20"/>
                <w:szCs w:val="20"/>
              </w:rPr>
            </w:pPr>
            <w:r w:rsidRPr="00541EA3">
              <w:rPr>
                <w:rFonts w:ascii="Times New Roman" w:hAnsi="Times New Roman" w:cs="Times New Roman"/>
                <w:color w:val="000000" w:themeColor="text1"/>
                <w:sz w:val="20"/>
                <w:szCs w:val="20"/>
              </w:rPr>
              <w:t>ug/l</w:t>
            </w:r>
          </w:p>
        </w:tc>
        <w:tc>
          <w:tcPr>
            <w:tcW w:w="1335" w:type="dxa"/>
            <w:tcBorders>
              <w:top w:val="double" w:sz="4" w:space="0" w:color="auto"/>
              <w:bottom w:val="double" w:sz="4" w:space="0" w:color="auto"/>
            </w:tcBorders>
            <w:vAlign w:val="center"/>
          </w:tcPr>
          <w:p w14:paraId="5C6DDD19" w14:textId="77777777" w:rsidR="001463B2" w:rsidRPr="00541EA3" w:rsidRDefault="001463B2" w:rsidP="0048398A">
            <w:pPr>
              <w:jc w:val="center"/>
              <w:rPr>
                <w:rFonts w:ascii="Times New Roman" w:hAnsi="Times New Roman" w:cs="Times New Roman"/>
                <w:color w:val="000000" w:themeColor="text1"/>
                <w:sz w:val="18"/>
                <w:szCs w:val="18"/>
              </w:rPr>
            </w:pPr>
            <w:r w:rsidRPr="00541EA3">
              <w:rPr>
                <w:rFonts w:ascii="Arial" w:hAnsi="Arial" w:cs="Arial"/>
                <w:color w:val="000000" w:themeColor="text1"/>
                <w:sz w:val="18"/>
                <w:szCs w:val="18"/>
              </w:rPr>
              <w:t>0.3 – 3.9</w:t>
            </w:r>
          </w:p>
        </w:tc>
        <w:tc>
          <w:tcPr>
            <w:tcW w:w="5565" w:type="dxa"/>
            <w:tcBorders>
              <w:top w:val="double" w:sz="4" w:space="0" w:color="auto"/>
              <w:bottom w:val="double" w:sz="4" w:space="0" w:color="auto"/>
              <w:right w:val="double" w:sz="4" w:space="0" w:color="auto"/>
            </w:tcBorders>
          </w:tcPr>
          <w:p w14:paraId="7DC7F446" w14:textId="77777777" w:rsidR="001463B2" w:rsidRPr="00541EA3" w:rsidRDefault="001463B2" w:rsidP="0048398A">
            <w:pPr>
              <w:rPr>
                <w:rFonts w:ascii="Times New Roman" w:hAnsi="Times New Roman" w:cs="Times New Roman"/>
                <w:color w:val="000000" w:themeColor="text1"/>
                <w:sz w:val="18"/>
                <w:szCs w:val="18"/>
              </w:rPr>
            </w:pPr>
            <w:r w:rsidRPr="00541EA3">
              <w:rPr>
                <w:rFonts w:ascii="Times New Roman" w:hAnsi="Times New Roman" w:cs="Times New Roman"/>
                <w:color w:val="000000" w:themeColor="text1"/>
                <w:sz w:val="18"/>
                <w:szCs w:val="18"/>
              </w:rPr>
              <w:t>By-product of drinking water disinfection.</w:t>
            </w:r>
          </w:p>
        </w:tc>
      </w:tr>
      <w:tr w:rsidR="001463B2" w:rsidRPr="00541EA3" w14:paraId="204CE5B5" w14:textId="77777777" w:rsidTr="00F43EDF">
        <w:trPr>
          <w:jc w:val="center"/>
        </w:trPr>
        <w:tc>
          <w:tcPr>
            <w:tcW w:w="3705" w:type="dxa"/>
            <w:tcBorders>
              <w:top w:val="double" w:sz="4" w:space="0" w:color="auto"/>
              <w:left w:val="double" w:sz="4" w:space="0" w:color="auto"/>
              <w:bottom w:val="double" w:sz="4" w:space="0" w:color="auto"/>
            </w:tcBorders>
            <w:vAlign w:val="bottom"/>
          </w:tcPr>
          <w:p w14:paraId="5E078275" w14:textId="77777777" w:rsidR="001463B2" w:rsidRPr="00541EA3" w:rsidRDefault="001463B2" w:rsidP="0048398A">
            <w:pPr>
              <w:rPr>
                <w:rFonts w:ascii="Calibri" w:hAnsi="Calibri"/>
                <w:color w:val="000000" w:themeColor="text1"/>
              </w:rPr>
            </w:pPr>
            <w:r w:rsidRPr="00541EA3">
              <w:rPr>
                <w:rFonts w:ascii="Calibri" w:hAnsi="Calibri"/>
                <w:color w:val="000000" w:themeColor="text1"/>
              </w:rPr>
              <w:t>Bromo dichloroacetic acid (BDCAA)</w:t>
            </w:r>
          </w:p>
        </w:tc>
        <w:tc>
          <w:tcPr>
            <w:tcW w:w="1080" w:type="dxa"/>
            <w:tcBorders>
              <w:top w:val="double" w:sz="4" w:space="0" w:color="auto"/>
              <w:bottom w:val="double" w:sz="4" w:space="0" w:color="auto"/>
            </w:tcBorders>
          </w:tcPr>
          <w:p w14:paraId="6124A6D5" w14:textId="77777777" w:rsidR="001463B2" w:rsidRPr="00541EA3" w:rsidRDefault="001463B2" w:rsidP="0048398A">
            <w:pPr>
              <w:rPr>
                <w:rFonts w:ascii="Times New Roman" w:hAnsi="Times New Roman" w:cs="Times New Roman"/>
                <w:color w:val="000000" w:themeColor="text1"/>
                <w:sz w:val="20"/>
                <w:szCs w:val="20"/>
              </w:rPr>
            </w:pPr>
            <w:r w:rsidRPr="00541EA3">
              <w:rPr>
                <w:rFonts w:ascii="Times New Roman" w:hAnsi="Times New Roman" w:cs="Times New Roman"/>
                <w:color w:val="000000" w:themeColor="text1"/>
                <w:sz w:val="20"/>
                <w:szCs w:val="20"/>
              </w:rPr>
              <w:t>ug/l</w:t>
            </w:r>
          </w:p>
        </w:tc>
        <w:tc>
          <w:tcPr>
            <w:tcW w:w="1335" w:type="dxa"/>
            <w:tcBorders>
              <w:top w:val="double" w:sz="4" w:space="0" w:color="auto"/>
              <w:bottom w:val="double" w:sz="4" w:space="0" w:color="auto"/>
            </w:tcBorders>
            <w:vAlign w:val="center"/>
          </w:tcPr>
          <w:p w14:paraId="56211B89" w14:textId="77777777" w:rsidR="001463B2" w:rsidRPr="00541EA3" w:rsidRDefault="001463B2" w:rsidP="0048398A">
            <w:pPr>
              <w:jc w:val="center"/>
              <w:rPr>
                <w:rFonts w:ascii="Times New Roman" w:hAnsi="Times New Roman" w:cs="Times New Roman"/>
                <w:color w:val="000000" w:themeColor="text1"/>
                <w:sz w:val="18"/>
                <w:szCs w:val="18"/>
              </w:rPr>
            </w:pPr>
            <w:r w:rsidRPr="00541EA3">
              <w:rPr>
                <w:rFonts w:ascii="Arial" w:hAnsi="Arial" w:cs="Arial"/>
                <w:color w:val="000000" w:themeColor="text1"/>
                <w:sz w:val="18"/>
                <w:szCs w:val="18"/>
              </w:rPr>
              <w:t>ND – 3.1</w:t>
            </w:r>
          </w:p>
        </w:tc>
        <w:tc>
          <w:tcPr>
            <w:tcW w:w="5565" w:type="dxa"/>
            <w:tcBorders>
              <w:top w:val="double" w:sz="4" w:space="0" w:color="auto"/>
              <w:bottom w:val="double" w:sz="4" w:space="0" w:color="auto"/>
              <w:right w:val="double" w:sz="4" w:space="0" w:color="auto"/>
            </w:tcBorders>
          </w:tcPr>
          <w:p w14:paraId="4F2A2EA9" w14:textId="77777777" w:rsidR="001463B2" w:rsidRPr="00541EA3" w:rsidRDefault="001463B2" w:rsidP="0048398A">
            <w:pPr>
              <w:rPr>
                <w:rFonts w:ascii="Times New Roman" w:hAnsi="Times New Roman" w:cs="Times New Roman"/>
                <w:color w:val="000000" w:themeColor="text1"/>
                <w:sz w:val="18"/>
                <w:szCs w:val="18"/>
              </w:rPr>
            </w:pPr>
            <w:r w:rsidRPr="00541EA3">
              <w:rPr>
                <w:rFonts w:ascii="Times New Roman" w:hAnsi="Times New Roman" w:cs="Times New Roman"/>
                <w:color w:val="000000" w:themeColor="text1"/>
                <w:sz w:val="18"/>
                <w:szCs w:val="18"/>
              </w:rPr>
              <w:t>By-product of drinking water disinfection.</w:t>
            </w:r>
          </w:p>
        </w:tc>
      </w:tr>
      <w:tr w:rsidR="001463B2" w:rsidRPr="00541EA3" w14:paraId="3F610377" w14:textId="77777777" w:rsidTr="00F43EDF">
        <w:trPr>
          <w:jc w:val="center"/>
        </w:trPr>
        <w:tc>
          <w:tcPr>
            <w:tcW w:w="3705" w:type="dxa"/>
            <w:tcBorders>
              <w:top w:val="double" w:sz="4" w:space="0" w:color="auto"/>
              <w:left w:val="double" w:sz="4" w:space="0" w:color="auto"/>
              <w:bottom w:val="double" w:sz="4" w:space="0" w:color="auto"/>
            </w:tcBorders>
            <w:vAlign w:val="bottom"/>
          </w:tcPr>
          <w:p w14:paraId="41152234" w14:textId="77777777" w:rsidR="001463B2" w:rsidRPr="00541EA3" w:rsidRDefault="001463B2" w:rsidP="0048398A">
            <w:pPr>
              <w:rPr>
                <w:rFonts w:ascii="Calibri" w:hAnsi="Calibri"/>
                <w:color w:val="000000" w:themeColor="text1"/>
              </w:rPr>
            </w:pPr>
            <w:r w:rsidRPr="00541EA3">
              <w:rPr>
                <w:rFonts w:ascii="Calibri" w:hAnsi="Calibri"/>
                <w:color w:val="000000" w:themeColor="text1"/>
              </w:rPr>
              <w:t>Dibromo acetic acid (DBAA)</w:t>
            </w:r>
          </w:p>
        </w:tc>
        <w:tc>
          <w:tcPr>
            <w:tcW w:w="1080" w:type="dxa"/>
            <w:tcBorders>
              <w:top w:val="double" w:sz="4" w:space="0" w:color="auto"/>
              <w:bottom w:val="double" w:sz="4" w:space="0" w:color="auto"/>
            </w:tcBorders>
          </w:tcPr>
          <w:p w14:paraId="62CDE960" w14:textId="77777777" w:rsidR="001463B2" w:rsidRPr="00541EA3" w:rsidRDefault="001463B2" w:rsidP="0048398A">
            <w:pPr>
              <w:rPr>
                <w:rFonts w:ascii="Times New Roman" w:hAnsi="Times New Roman" w:cs="Times New Roman"/>
                <w:color w:val="000000" w:themeColor="text1"/>
                <w:sz w:val="20"/>
                <w:szCs w:val="20"/>
              </w:rPr>
            </w:pPr>
            <w:r w:rsidRPr="00541EA3">
              <w:rPr>
                <w:rFonts w:ascii="Times New Roman" w:hAnsi="Times New Roman" w:cs="Times New Roman"/>
                <w:color w:val="000000" w:themeColor="text1"/>
                <w:sz w:val="20"/>
                <w:szCs w:val="20"/>
              </w:rPr>
              <w:t>ug/l</w:t>
            </w:r>
          </w:p>
        </w:tc>
        <w:tc>
          <w:tcPr>
            <w:tcW w:w="1335" w:type="dxa"/>
            <w:tcBorders>
              <w:top w:val="double" w:sz="4" w:space="0" w:color="auto"/>
              <w:bottom w:val="double" w:sz="4" w:space="0" w:color="auto"/>
            </w:tcBorders>
            <w:vAlign w:val="center"/>
          </w:tcPr>
          <w:p w14:paraId="107EE277" w14:textId="77777777" w:rsidR="001463B2" w:rsidRPr="00541EA3" w:rsidRDefault="001463B2" w:rsidP="0048398A">
            <w:pPr>
              <w:jc w:val="center"/>
              <w:rPr>
                <w:rFonts w:ascii="Times New Roman" w:hAnsi="Times New Roman" w:cs="Times New Roman"/>
                <w:color w:val="000000" w:themeColor="text1"/>
                <w:sz w:val="18"/>
                <w:szCs w:val="18"/>
              </w:rPr>
            </w:pPr>
            <w:r w:rsidRPr="00541EA3">
              <w:rPr>
                <w:rFonts w:ascii="Arial" w:hAnsi="Arial" w:cs="Arial"/>
                <w:color w:val="000000" w:themeColor="text1"/>
                <w:sz w:val="18"/>
                <w:szCs w:val="18"/>
              </w:rPr>
              <w:t>ND – 0.8</w:t>
            </w:r>
          </w:p>
        </w:tc>
        <w:tc>
          <w:tcPr>
            <w:tcW w:w="5565" w:type="dxa"/>
            <w:tcBorders>
              <w:top w:val="double" w:sz="4" w:space="0" w:color="auto"/>
              <w:bottom w:val="double" w:sz="4" w:space="0" w:color="auto"/>
              <w:right w:val="double" w:sz="4" w:space="0" w:color="auto"/>
            </w:tcBorders>
          </w:tcPr>
          <w:p w14:paraId="6EC2B9DB" w14:textId="77777777" w:rsidR="001463B2" w:rsidRPr="00541EA3" w:rsidRDefault="001463B2" w:rsidP="0048398A">
            <w:pPr>
              <w:rPr>
                <w:rFonts w:ascii="Times New Roman" w:hAnsi="Times New Roman" w:cs="Times New Roman"/>
                <w:color w:val="000000" w:themeColor="text1"/>
                <w:sz w:val="18"/>
                <w:szCs w:val="18"/>
              </w:rPr>
            </w:pPr>
            <w:r w:rsidRPr="00541EA3">
              <w:rPr>
                <w:rFonts w:ascii="Times New Roman" w:hAnsi="Times New Roman" w:cs="Times New Roman"/>
                <w:color w:val="000000" w:themeColor="text1"/>
                <w:sz w:val="18"/>
                <w:szCs w:val="18"/>
              </w:rPr>
              <w:t>By-product of drinking water disinfection.</w:t>
            </w:r>
          </w:p>
        </w:tc>
      </w:tr>
      <w:tr w:rsidR="001463B2" w:rsidRPr="00541EA3" w14:paraId="7BBDC304" w14:textId="77777777" w:rsidTr="00F43EDF">
        <w:trPr>
          <w:jc w:val="center"/>
        </w:trPr>
        <w:tc>
          <w:tcPr>
            <w:tcW w:w="3705" w:type="dxa"/>
            <w:tcBorders>
              <w:top w:val="double" w:sz="4" w:space="0" w:color="auto"/>
              <w:left w:val="double" w:sz="4" w:space="0" w:color="auto"/>
              <w:bottom w:val="double" w:sz="4" w:space="0" w:color="auto"/>
            </w:tcBorders>
            <w:vAlign w:val="bottom"/>
          </w:tcPr>
          <w:p w14:paraId="07CEBE48" w14:textId="77777777" w:rsidR="001463B2" w:rsidRPr="00541EA3" w:rsidRDefault="001463B2" w:rsidP="0048398A">
            <w:pPr>
              <w:rPr>
                <w:rFonts w:ascii="Calibri" w:hAnsi="Calibri"/>
                <w:color w:val="000000" w:themeColor="text1"/>
              </w:rPr>
            </w:pPr>
            <w:proofErr w:type="spellStart"/>
            <w:r w:rsidRPr="00541EA3">
              <w:rPr>
                <w:rFonts w:ascii="Calibri" w:hAnsi="Calibri"/>
                <w:color w:val="000000" w:themeColor="text1"/>
              </w:rPr>
              <w:t>ChloroDiBromoAcetic</w:t>
            </w:r>
            <w:proofErr w:type="spellEnd"/>
            <w:r w:rsidRPr="00541EA3">
              <w:rPr>
                <w:rFonts w:ascii="Calibri" w:hAnsi="Calibri"/>
                <w:color w:val="000000" w:themeColor="text1"/>
              </w:rPr>
              <w:t xml:space="preserve"> acid</w:t>
            </w:r>
          </w:p>
        </w:tc>
        <w:tc>
          <w:tcPr>
            <w:tcW w:w="1080" w:type="dxa"/>
            <w:tcBorders>
              <w:top w:val="double" w:sz="4" w:space="0" w:color="auto"/>
              <w:bottom w:val="double" w:sz="4" w:space="0" w:color="auto"/>
            </w:tcBorders>
          </w:tcPr>
          <w:p w14:paraId="21667FAA" w14:textId="77777777" w:rsidR="001463B2" w:rsidRPr="00541EA3" w:rsidRDefault="001463B2" w:rsidP="0048398A">
            <w:pPr>
              <w:rPr>
                <w:rFonts w:ascii="Times New Roman" w:hAnsi="Times New Roman" w:cs="Times New Roman"/>
                <w:color w:val="000000" w:themeColor="text1"/>
                <w:sz w:val="20"/>
                <w:szCs w:val="20"/>
              </w:rPr>
            </w:pPr>
            <w:r w:rsidRPr="00541EA3">
              <w:rPr>
                <w:rFonts w:ascii="Times New Roman" w:hAnsi="Times New Roman" w:cs="Times New Roman"/>
                <w:color w:val="000000" w:themeColor="text1"/>
                <w:sz w:val="20"/>
                <w:szCs w:val="20"/>
              </w:rPr>
              <w:t>ug/l</w:t>
            </w:r>
          </w:p>
        </w:tc>
        <w:tc>
          <w:tcPr>
            <w:tcW w:w="1335" w:type="dxa"/>
            <w:tcBorders>
              <w:top w:val="double" w:sz="4" w:space="0" w:color="auto"/>
              <w:bottom w:val="double" w:sz="4" w:space="0" w:color="auto"/>
            </w:tcBorders>
            <w:vAlign w:val="center"/>
          </w:tcPr>
          <w:p w14:paraId="743C5660" w14:textId="77777777" w:rsidR="001463B2" w:rsidRPr="00541EA3" w:rsidRDefault="001463B2" w:rsidP="0048398A">
            <w:pPr>
              <w:jc w:val="center"/>
              <w:rPr>
                <w:rFonts w:ascii="Arial" w:hAnsi="Arial" w:cs="Arial"/>
                <w:color w:val="000000" w:themeColor="text1"/>
                <w:sz w:val="18"/>
                <w:szCs w:val="18"/>
              </w:rPr>
            </w:pPr>
            <w:r w:rsidRPr="00541EA3">
              <w:rPr>
                <w:rFonts w:ascii="Arial" w:hAnsi="Arial" w:cs="Arial"/>
                <w:color w:val="000000" w:themeColor="text1"/>
                <w:sz w:val="18"/>
                <w:szCs w:val="18"/>
              </w:rPr>
              <w:t>ND – 0.6</w:t>
            </w:r>
          </w:p>
        </w:tc>
        <w:tc>
          <w:tcPr>
            <w:tcW w:w="5565" w:type="dxa"/>
            <w:tcBorders>
              <w:top w:val="double" w:sz="4" w:space="0" w:color="auto"/>
              <w:bottom w:val="double" w:sz="4" w:space="0" w:color="auto"/>
              <w:right w:val="double" w:sz="4" w:space="0" w:color="auto"/>
            </w:tcBorders>
          </w:tcPr>
          <w:p w14:paraId="49CA94DD" w14:textId="77777777" w:rsidR="001463B2" w:rsidRPr="00541EA3" w:rsidRDefault="001463B2" w:rsidP="0048398A">
            <w:pPr>
              <w:rPr>
                <w:rFonts w:ascii="Times New Roman" w:hAnsi="Times New Roman" w:cs="Times New Roman"/>
                <w:color w:val="000000" w:themeColor="text1"/>
                <w:sz w:val="18"/>
                <w:szCs w:val="18"/>
              </w:rPr>
            </w:pPr>
            <w:r w:rsidRPr="00541EA3">
              <w:rPr>
                <w:rFonts w:ascii="Times New Roman" w:hAnsi="Times New Roman" w:cs="Times New Roman"/>
                <w:color w:val="000000" w:themeColor="text1"/>
                <w:sz w:val="18"/>
                <w:szCs w:val="18"/>
              </w:rPr>
              <w:t>By-product of drinking water disinfection.</w:t>
            </w:r>
          </w:p>
        </w:tc>
      </w:tr>
      <w:tr w:rsidR="001463B2" w:rsidRPr="00541EA3" w14:paraId="4B434A6D" w14:textId="77777777" w:rsidTr="00F43EDF">
        <w:trPr>
          <w:jc w:val="center"/>
        </w:trPr>
        <w:tc>
          <w:tcPr>
            <w:tcW w:w="3705" w:type="dxa"/>
            <w:tcBorders>
              <w:top w:val="double" w:sz="4" w:space="0" w:color="auto"/>
              <w:left w:val="double" w:sz="4" w:space="0" w:color="auto"/>
              <w:bottom w:val="double" w:sz="4" w:space="0" w:color="auto"/>
            </w:tcBorders>
            <w:vAlign w:val="bottom"/>
          </w:tcPr>
          <w:p w14:paraId="39EF5D66" w14:textId="77777777" w:rsidR="001463B2" w:rsidRPr="00541EA3" w:rsidRDefault="001463B2" w:rsidP="0048398A">
            <w:pPr>
              <w:rPr>
                <w:rFonts w:ascii="Calibri" w:hAnsi="Calibri"/>
                <w:color w:val="000000" w:themeColor="text1"/>
              </w:rPr>
            </w:pPr>
            <w:r w:rsidRPr="00541EA3">
              <w:rPr>
                <w:rFonts w:ascii="Calibri" w:hAnsi="Calibri"/>
                <w:color w:val="000000" w:themeColor="text1"/>
              </w:rPr>
              <w:t>HAA5 Group</w:t>
            </w:r>
          </w:p>
        </w:tc>
        <w:tc>
          <w:tcPr>
            <w:tcW w:w="1080" w:type="dxa"/>
            <w:tcBorders>
              <w:top w:val="double" w:sz="4" w:space="0" w:color="auto"/>
              <w:bottom w:val="double" w:sz="4" w:space="0" w:color="auto"/>
            </w:tcBorders>
          </w:tcPr>
          <w:p w14:paraId="2EDEF017" w14:textId="77777777" w:rsidR="001463B2" w:rsidRPr="00541EA3" w:rsidRDefault="001463B2" w:rsidP="0048398A">
            <w:pPr>
              <w:rPr>
                <w:rFonts w:ascii="Times New Roman" w:hAnsi="Times New Roman" w:cs="Times New Roman"/>
                <w:color w:val="000000" w:themeColor="text1"/>
                <w:sz w:val="20"/>
                <w:szCs w:val="20"/>
              </w:rPr>
            </w:pPr>
            <w:r w:rsidRPr="00541EA3">
              <w:rPr>
                <w:rFonts w:ascii="Times New Roman" w:hAnsi="Times New Roman" w:cs="Times New Roman"/>
                <w:color w:val="000000" w:themeColor="text1"/>
                <w:sz w:val="20"/>
                <w:szCs w:val="20"/>
              </w:rPr>
              <w:t>ug/l</w:t>
            </w:r>
          </w:p>
        </w:tc>
        <w:tc>
          <w:tcPr>
            <w:tcW w:w="1335" w:type="dxa"/>
            <w:tcBorders>
              <w:top w:val="double" w:sz="4" w:space="0" w:color="auto"/>
              <w:bottom w:val="double" w:sz="4" w:space="0" w:color="auto"/>
            </w:tcBorders>
            <w:vAlign w:val="center"/>
          </w:tcPr>
          <w:p w14:paraId="39AD7A9F" w14:textId="77777777" w:rsidR="001463B2" w:rsidRPr="00541EA3" w:rsidRDefault="001463B2" w:rsidP="0048398A">
            <w:pPr>
              <w:jc w:val="center"/>
              <w:rPr>
                <w:rFonts w:ascii="Times New Roman" w:hAnsi="Times New Roman" w:cs="Times New Roman"/>
                <w:color w:val="000000" w:themeColor="text1"/>
                <w:sz w:val="18"/>
                <w:szCs w:val="18"/>
              </w:rPr>
            </w:pPr>
            <w:r w:rsidRPr="00541EA3">
              <w:rPr>
                <w:rFonts w:ascii="Arial" w:hAnsi="Arial" w:cs="Arial"/>
                <w:color w:val="000000" w:themeColor="text1"/>
                <w:sz w:val="18"/>
                <w:szCs w:val="18"/>
              </w:rPr>
              <w:t>2.8 – 22.6</w:t>
            </w:r>
          </w:p>
        </w:tc>
        <w:tc>
          <w:tcPr>
            <w:tcW w:w="5565" w:type="dxa"/>
            <w:tcBorders>
              <w:top w:val="double" w:sz="4" w:space="0" w:color="auto"/>
              <w:bottom w:val="double" w:sz="4" w:space="0" w:color="auto"/>
              <w:right w:val="double" w:sz="4" w:space="0" w:color="auto"/>
            </w:tcBorders>
          </w:tcPr>
          <w:p w14:paraId="4F45FE8D" w14:textId="77777777" w:rsidR="001463B2" w:rsidRPr="00541EA3" w:rsidRDefault="001463B2" w:rsidP="0048398A">
            <w:pPr>
              <w:rPr>
                <w:rFonts w:ascii="Times New Roman" w:hAnsi="Times New Roman" w:cs="Times New Roman"/>
                <w:color w:val="000000" w:themeColor="text1"/>
                <w:sz w:val="18"/>
                <w:szCs w:val="18"/>
              </w:rPr>
            </w:pPr>
            <w:r w:rsidRPr="00541EA3">
              <w:rPr>
                <w:rFonts w:ascii="Times New Roman" w:hAnsi="Times New Roman" w:cs="Times New Roman"/>
                <w:color w:val="000000" w:themeColor="text1"/>
                <w:sz w:val="18"/>
                <w:szCs w:val="18"/>
              </w:rPr>
              <w:t>By-product of drinking water disinfection.</w:t>
            </w:r>
          </w:p>
        </w:tc>
      </w:tr>
      <w:tr w:rsidR="001463B2" w:rsidRPr="00541EA3" w14:paraId="6DC26FE7" w14:textId="77777777" w:rsidTr="00F43EDF">
        <w:trPr>
          <w:jc w:val="center"/>
        </w:trPr>
        <w:tc>
          <w:tcPr>
            <w:tcW w:w="3705" w:type="dxa"/>
            <w:tcBorders>
              <w:top w:val="double" w:sz="4" w:space="0" w:color="auto"/>
              <w:left w:val="double" w:sz="4" w:space="0" w:color="auto"/>
              <w:bottom w:val="double" w:sz="4" w:space="0" w:color="auto"/>
            </w:tcBorders>
            <w:vAlign w:val="bottom"/>
          </w:tcPr>
          <w:p w14:paraId="6F8B2451" w14:textId="77777777" w:rsidR="001463B2" w:rsidRPr="00541EA3" w:rsidRDefault="001463B2" w:rsidP="0048398A">
            <w:pPr>
              <w:rPr>
                <w:rFonts w:ascii="Calibri" w:hAnsi="Calibri"/>
                <w:color w:val="000000" w:themeColor="text1"/>
              </w:rPr>
            </w:pPr>
            <w:r w:rsidRPr="00541EA3">
              <w:rPr>
                <w:rFonts w:ascii="Calibri" w:hAnsi="Calibri"/>
                <w:color w:val="000000" w:themeColor="text1"/>
              </w:rPr>
              <w:t>HAA6Br Group</w:t>
            </w:r>
          </w:p>
        </w:tc>
        <w:tc>
          <w:tcPr>
            <w:tcW w:w="1080" w:type="dxa"/>
            <w:tcBorders>
              <w:top w:val="double" w:sz="4" w:space="0" w:color="auto"/>
              <w:bottom w:val="double" w:sz="4" w:space="0" w:color="auto"/>
            </w:tcBorders>
          </w:tcPr>
          <w:p w14:paraId="47FD26C5" w14:textId="77777777" w:rsidR="001463B2" w:rsidRPr="00541EA3" w:rsidRDefault="001463B2" w:rsidP="0048398A">
            <w:pPr>
              <w:rPr>
                <w:rFonts w:ascii="Times New Roman" w:hAnsi="Times New Roman" w:cs="Times New Roman"/>
                <w:color w:val="000000" w:themeColor="text1"/>
                <w:sz w:val="20"/>
                <w:szCs w:val="20"/>
              </w:rPr>
            </w:pPr>
            <w:r w:rsidRPr="00541EA3">
              <w:rPr>
                <w:rFonts w:ascii="Times New Roman" w:hAnsi="Times New Roman" w:cs="Times New Roman"/>
                <w:color w:val="000000" w:themeColor="text1"/>
                <w:sz w:val="20"/>
                <w:szCs w:val="20"/>
              </w:rPr>
              <w:t>ug/l</w:t>
            </w:r>
          </w:p>
        </w:tc>
        <w:tc>
          <w:tcPr>
            <w:tcW w:w="1335" w:type="dxa"/>
            <w:tcBorders>
              <w:top w:val="double" w:sz="4" w:space="0" w:color="auto"/>
              <w:bottom w:val="double" w:sz="4" w:space="0" w:color="auto"/>
            </w:tcBorders>
            <w:vAlign w:val="center"/>
          </w:tcPr>
          <w:p w14:paraId="55C52A68" w14:textId="77777777" w:rsidR="001463B2" w:rsidRPr="00541EA3" w:rsidRDefault="001463B2" w:rsidP="0048398A">
            <w:pPr>
              <w:jc w:val="center"/>
              <w:rPr>
                <w:rFonts w:ascii="Times New Roman" w:hAnsi="Times New Roman" w:cs="Times New Roman"/>
                <w:color w:val="000000" w:themeColor="text1"/>
                <w:sz w:val="18"/>
                <w:szCs w:val="18"/>
              </w:rPr>
            </w:pPr>
            <w:r w:rsidRPr="00541EA3">
              <w:rPr>
                <w:rFonts w:ascii="Arial" w:hAnsi="Arial" w:cs="Arial"/>
                <w:color w:val="000000" w:themeColor="text1"/>
                <w:sz w:val="18"/>
                <w:szCs w:val="18"/>
              </w:rPr>
              <w:t>0.6 – 8.1</w:t>
            </w:r>
          </w:p>
        </w:tc>
        <w:tc>
          <w:tcPr>
            <w:tcW w:w="5565" w:type="dxa"/>
            <w:tcBorders>
              <w:top w:val="double" w:sz="4" w:space="0" w:color="auto"/>
              <w:bottom w:val="double" w:sz="4" w:space="0" w:color="auto"/>
              <w:right w:val="double" w:sz="4" w:space="0" w:color="auto"/>
            </w:tcBorders>
          </w:tcPr>
          <w:p w14:paraId="07F8C5A1" w14:textId="77777777" w:rsidR="001463B2" w:rsidRPr="00541EA3" w:rsidRDefault="001463B2" w:rsidP="0048398A">
            <w:pPr>
              <w:rPr>
                <w:rFonts w:ascii="Times New Roman" w:hAnsi="Times New Roman" w:cs="Times New Roman"/>
                <w:color w:val="000000" w:themeColor="text1"/>
                <w:sz w:val="18"/>
                <w:szCs w:val="18"/>
              </w:rPr>
            </w:pPr>
            <w:r w:rsidRPr="00541EA3">
              <w:rPr>
                <w:rFonts w:ascii="Times New Roman" w:hAnsi="Times New Roman" w:cs="Times New Roman"/>
                <w:color w:val="000000" w:themeColor="text1"/>
                <w:sz w:val="18"/>
                <w:szCs w:val="18"/>
              </w:rPr>
              <w:t>By-product of drinking water disinfection.</w:t>
            </w:r>
          </w:p>
        </w:tc>
      </w:tr>
      <w:tr w:rsidR="001463B2" w:rsidRPr="00541EA3" w14:paraId="5DACFA03" w14:textId="77777777" w:rsidTr="00F43EDF">
        <w:trPr>
          <w:jc w:val="center"/>
        </w:trPr>
        <w:tc>
          <w:tcPr>
            <w:tcW w:w="3705" w:type="dxa"/>
            <w:tcBorders>
              <w:top w:val="double" w:sz="4" w:space="0" w:color="auto"/>
              <w:left w:val="double" w:sz="4" w:space="0" w:color="auto"/>
              <w:bottom w:val="double" w:sz="4" w:space="0" w:color="auto"/>
            </w:tcBorders>
            <w:vAlign w:val="bottom"/>
          </w:tcPr>
          <w:p w14:paraId="574BD685" w14:textId="77777777" w:rsidR="001463B2" w:rsidRPr="00541EA3" w:rsidRDefault="001463B2" w:rsidP="0048398A">
            <w:pPr>
              <w:rPr>
                <w:rFonts w:ascii="Calibri" w:hAnsi="Calibri"/>
                <w:color w:val="000000" w:themeColor="text1"/>
              </w:rPr>
            </w:pPr>
            <w:r w:rsidRPr="00541EA3">
              <w:rPr>
                <w:rFonts w:ascii="Calibri" w:hAnsi="Calibri"/>
                <w:color w:val="000000" w:themeColor="text1"/>
              </w:rPr>
              <w:t>HAA9 Group</w:t>
            </w:r>
          </w:p>
        </w:tc>
        <w:tc>
          <w:tcPr>
            <w:tcW w:w="1080" w:type="dxa"/>
            <w:tcBorders>
              <w:top w:val="double" w:sz="4" w:space="0" w:color="auto"/>
              <w:bottom w:val="single" w:sz="4" w:space="0" w:color="auto"/>
            </w:tcBorders>
          </w:tcPr>
          <w:p w14:paraId="137191D9" w14:textId="77777777" w:rsidR="001463B2" w:rsidRPr="00541EA3" w:rsidRDefault="001463B2" w:rsidP="0048398A">
            <w:pPr>
              <w:rPr>
                <w:rFonts w:ascii="Times New Roman" w:hAnsi="Times New Roman" w:cs="Times New Roman"/>
                <w:color w:val="000000" w:themeColor="text1"/>
                <w:sz w:val="20"/>
                <w:szCs w:val="20"/>
              </w:rPr>
            </w:pPr>
            <w:r w:rsidRPr="00541EA3">
              <w:rPr>
                <w:rFonts w:ascii="Times New Roman" w:hAnsi="Times New Roman" w:cs="Times New Roman"/>
                <w:color w:val="000000" w:themeColor="text1"/>
                <w:sz w:val="20"/>
                <w:szCs w:val="20"/>
              </w:rPr>
              <w:t>ug/l</w:t>
            </w:r>
          </w:p>
        </w:tc>
        <w:tc>
          <w:tcPr>
            <w:tcW w:w="1335" w:type="dxa"/>
            <w:tcBorders>
              <w:top w:val="double" w:sz="4" w:space="0" w:color="auto"/>
              <w:bottom w:val="single" w:sz="4" w:space="0" w:color="auto"/>
            </w:tcBorders>
            <w:vAlign w:val="center"/>
          </w:tcPr>
          <w:p w14:paraId="06F4EA08" w14:textId="77777777" w:rsidR="001463B2" w:rsidRPr="00541EA3" w:rsidRDefault="001463B2" w:rsidP="0048398A">
            <w:pPr>
              <w:jc w:val="center"/>
              <w:rPr>
                <w:rFonts w:ascii="Times New Roman" w:hAnsi="Times New Roman" w:cs="Times New Roman"/>
                <w:color w:val="000000" w:themeColor="text1"/>
                <w:sz w:val="18"/>
                <w:szCs w:val="18"/>
              </w:rPr>
            </w:pPr>
            <w:r w:rsidRPr="00541EA3">
              <w:rPr>
                <w:rFonts w:ascii="Arial" w:hAnsi="Arial" w:cs="Arial"/>
                <w:color w:val="000000" w:themeColor="text1"/>
                <w:sz w:val="18"/>
                <w:szCs w:val="18"/>
              </w:rPr>
              <w:t>3.7 – 29.9</w:t>
            </w:r>
          </w:p>
        </w:tc>
        <w:tc>
          <w:tcPr>
            <w:tcW w:w="5565" w:type="dxa"/>
            <w:tcBorders>
              <w:top w:val="double" w:sz="4" w:space="0" w:color="auto"/>
              <w:bottom w:val="single" w:sz="4" w:space="0" w:color="auto"/>
              <w:right w:val="double" w:sz="4" w:space="0" w:color="auto"/>
            </w:tcBorders>
          </w:tcPr>
          <w:p w14:paraId="7CC2F138" w14:textId="77777777" w:rsidR="001463B2" w:rsidRPr="00541EA3" w:rsidRDefault="001463B2" w:rsidP="0048398A">
            <w:pPr>
              <w:rPr>
                <w:rFonts w:ascii="Times New Roman" w:hAnsi="Times New Roman" w:cs="Times New Roman"/>
                <w:color w:val="000000" w:themeColor="text1"/>
                <w:sz w:val="18"/>
                <w:szCs w:val="18"/>
              </w:rPr>
            </w:pPr>
            <w:r w:rsidRPr="00541EA3">
              <w:rPr>
                <w:rFonts w:ascii="Times New Roman" w:hAnsi="Times New Roman" w:cs="Times New Roman"/>
                <w:color w:val="000000" w:themeColor="text1"/>
                <w:sz w:val="18"/>
                <w:szCs w:val="18"/>
              </w:rPr>
              <w:t>By-product of drinking water disinfection.</w:t>
            </w:r>
          </w:p>
        </w:tc>
      </w:tr>
    </w:tbl>
    <w:p w14:paraId="50002AEB" w14:textId="77777777" w:rsidR="001463B2" w:rsidRPr="00541EA3" w:rsidRDefault="001463B2" w:rsidP="001463B2">
      <w:pPr>
        <w:spacing w:after="0"/>
        <w:rPr>
          <w:rFonts w:ascii="Times New Roman" w:hAnsi="Times New Roman" w:cs="Times New Roman"/>
          <w:color w:val="000000" w:themeColor="text1"/>
          <w:sz w:val="20"/>
          <w:szCs w:val="20"/>
        </w:rPr>
      </w:pPr>
    </w:p>
    <w:p w14:paraId="317B4D71" w14:textId="77777777" w:rsidR="001463B2" w:rsidRDefault="001463B2" w:rsidP="001463B2">
      <w:pPr>
        <w:spacing w:after="0"/>
        <w:ind w:left="-180"/>
        <w:rPr>
          <w:rFonts w:ascii="Times New Roman" w:hAnsi="Times New Roman" w:cs="Times New Roman"/>
          <w:b/>
          <w:sz w:val="20"/>
          <w:szCs w:val="20"/>
        </w:rPr>
      </w:pPr>
      <w:r>
        <w:rPr>
          <w:rFonts w:ascii="Times New Roman" w:hAnsi="Times New Roman" w:cs="Times New Roman"/>
          <w:b/>
          <w:sz w:val="20"/>
          <w:szCs w:val="20"/>
        </w:rPr>
        <w:t>Tested for but not Detected Unregulated Contaminants:</w:t>
      </w:r>
    </w:p>
    <w:p w14:paraId="6256BA3F" w14:textId="77777777" w:rsidR="001463B2" w:rsidRDefault="001463B2" w:rsidP="001463B2">
      <w:pPr>
        <w:spacing w:after="0"/>
        <w:ind w:left="-180"/>
        <w:rPr>
          <w:rFonts w:ascii="Times New Roman" w:hAnsi="Times New Roman" w:cs="Times New Roman"/>
          <w:sz w:val="20"/>
          <w:szCs w:val="20"/>
        </w:rPr>
      </w:pPr>
      <w:r>
        <w:rPr>
          <w:rFonts w:ascii="Times New Roman" w:hAnsi="Times New Roman" w:cs="Times New Roman"/>
          <w:sz w:val="20"/>
          <w:szCs w:val="20"/>
        </w:rPr>
        <w:t xml:space="preserve">Germanium, Chlorpyrifos, </w:t>
      </w:r>
      <w:proofErr w:type="spellStart"/>
      <w:r>
        <w:rPr>
          <w:rFonts w:ascii="Times New Roman" w:hAnsi="Times New Roman" w:cs="Times New Roman"/>
          <w:sz w:val="20"/>
          <w:szCs w:val="20"/>
        </w:rPr>
        <w:t>Dimethipin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Ethoprop</w:t>
      </w:r>
      <w:proofErr w:type="spellEnd"/>
      <w:r>
        <w:rPr>
          <w:rFonts w:ascii="Times New Roman" w:hAnsi="Times New Roman" w:cs="Times New Roman"/>
          <w:sz w:val="20"/>
          <w:szCs w:val="20"/>
        </w:rPr>
        <w:t xml:space="preserve">, alpha-Hexachlorocyclohexane, Oxyfluorfen, Total Permethrin, </w:t>
      </w:r>
      <w:proofErr w:type="spellStart"/>
      <w:r>
        <w:rPr>
          <w:rFonts w:ascii="Times New Roman" w:hAnsi="Times New Roman" w:cs="Times New Roman"/>
          <w:sz w:val="20"/>
          <w:szCs w:val="20"/>
        </w:rPr>
        <w:t>Profenophos</w:t>
      </w:r>
      <w:proofErr w:type="spellEnd"/>
      <w:r>
        <w:rPr>
          <w:rFonts w:ascii="Times New Roman" w:hAnsi="Times New Roman" w:cs="Times New Roman"/>
          <w:sz w:val="20"/>
          <w:szCs w:val="20"/>
        </w:rPr>
        <w:t xml:space="preserve">, Tebuconazole, </w:t>
      </w:r>
      <w:proofErr w:type="spellStart"/>
      <w:r>
        <w:rPr>
          <w:rFonts w:ascii="Times New Roman" w:hAnsi="Times New Roman" w:cs="Times New Roman"/>
          <w:sz w:val="20"/>
          <w:szCs w:val="20"/>
        </w:rPr>
        <w:t>Tribufos</w:t>
      </w:r>
      <w:proofErr w:type="spellEnd"/>
      <w:r>
        <w:rPr>
          <w:rFonts w:ascii="Times New Roman" w:hAnsi="Times New Roman" w:cs="Times New Roman"/>
          <w:sz w:val="20"/>
          <w:szCs w:val="20"/>
        </w:rPr>
        <w:t xml:space="preserve">, butylated hydroxy anisole, o-toluidine, Quinoline, 1-butanol, 2-methoxyethanol, 2-propen-1-ol, </w:t>
      </w:r>
      <w:proofErr w:type="spellStart"/>
      <w:r>
        <w:rPr>
          <w:rFonts w:ascii="Times New Roman" w:hAnsi="Times New Roman" w:cs="Times New Roman"/>
          <w:sz w:val="20"/>
          <w:szCs w:val="20"/>
        </w:rPr>
        <w:t>MonoChloroacetic</w:t>
      </w:r>
      <w:proofErr w:type="spellEnd"/>
      <w:r>
        <w:rPr>
          <w:rFonts w:ascii="Times New Roman" w:hAnsi="Times New Roman" w:cs="Times New Roman"/>
          <w:sz w:val="20"/>
          <w:szCs w:val="20"/>
        </w:rPr>
        <w:t xml:space="preserve"> acid, </w:t>
      </w:r>
      <w:proofErr w:type="spellStart"/>
      <w:r>
        <w:rPr>
          <w:rFonts w:ascii="Times New Roman" w:hAnsi="Times New Roman" w:cs="Times New Roman"/>
          <w:sz w:val="20"/>
          <w:szCs w:val="20"/>
        </w:rPr>
        <w:t>MonoBromoAcetic</w:t>
      </w:r>
      <w:proofErr w:type="spellEnd"/>
      <w:r>
        <w:rPr>
          <w:rFonts w:ascii="Times New Roman" w:hAnsi="Times New Roman" w:cs="Times New Roman"/>
          <w:sz w:val="20"/>
          <w:szCs w:val="20"/>
        </w:rPr>
        <w:t xml:space="preserve"> acid, </w:t>
      </w:r>
      <w:proofErr w:type="spellStart"/>
      <w:r>
        <w:rPr>
          <w:rFonts w:ascii="Times New Roman" w:hAnsi="Times New Roman" w:cs="Times New Roman"/>
          <w:sz w:val="20"/>
          <w:szCs w:val="20"/>
        </w:rPr>
        <w:t>TriBromoAcetic</w:t>
      </w:r>
      <w:proofErr w:type="spellEnd"/>
      <w:r>
        <w:rPr>
          <w:rFonts w:ascii="Times New Roman" w:hAnsi="Times New Roman" w:cs="Times New Roman"/>
          <w:sz w:val="20"/>
          <w:szCs w:val="20"/>
        </w:rPr>
        <w:t xml:space="preserve"> acid, PFAS/PFOS</w:t>
      </w:r>
    </w:p>
    <w:p w14:paraId="55B1C751" w14:textId="77777777" w:rsidR="001463B2" w:rsidRDefault="001463B2" w:rsidP="00044E74">
      <w:pPr>
        <w:spacing w:after="0"/>
        <w:ind w:left="-180"/>
        <w:rPr>
          <w:rFonts w:ascii="Times New Roman" w:hAnsi="Times New Roman" w:cs="Times New Roman"/>
          <w:b/>
          <w:sz w:val="20"/>
          <w:szCs w:val="20"/>
        </w:rPr>
      </w:pPr>
    </w:p>
    <w:p w14:paraId="12AA9123" w14:textId="77777777" w:rsidR="001463B2" w:rsidRDefault="001463B2" w:rsidP="00044E74">
      <w:pPr>
        <w:spacing w:after="0"/>
        <w:ind w:left="-180"/>
        <w:rPr>
          <w:rFonts w:ascii="Times New Roman" w:hAnsi="Times New Roman" w:cs="Times New Roman"/>
          <w:b/>
          <w:sz w:val="20"/>
          <w:szCs w:val="20"/>
        </w:rPr>
      </w:pPr>
    </w:p>
    <w:p w14:paraId="44820C26" w14:textId="6BFA390D" w:rsidR="00044E74" w:rsidRDefault="00E6670C" w:rsidP="00044E74">
      <w:pPr>
        <w:spacing w:after="0"/>
        <w:ind w:left="-180"/>
        <w:rPr>
          <w:rFonts w:ascii="Times New Roman" w:hAnsi="Times New Roman" w:cs="Times New Roman"/>
          <w:sz w:val="20"/>
          <w:szCs w:val="20"/>
        </w:rPr>
      </w:pPr>
      <w:r>
        <w:rPr>
          <w:rFonts w:ascii="Times New Roman" w:hAnsi="Times New Roman" w:cs="Times New Roman"/>
          <w:sz w:val="20"/>
          <w:szCs w:val="20"/>
        </w:rPr>
        <w:t xml:space="preserve">During the </w:t>
      </w:r>
      <w:r w:rsidRPr="00E6670C">
        <w:rPr>
          <w:rFonts w:ascii="Times New Roman" w:hAnsi="Times New Roman" w:cs="Times New Roman"/>
          <w:b/>
          <w:bCs/>
          <w:sz w:val="20"/>
          <w:szCs w:val="20"/>
          <w:u w:val="single"/>
        </w:rPr>
        <w:t>2020</w:t>
      </w:r>
      <w:r>
        <w:rPr>
          <w:rFonts w:ascii="Times New Roman" w:hAnsi="Times New Roman" w:cs="Times New Roman"/>
          <w:sz w:val="20"/>
          <w:szCs w:val="20"/>
        </w:rPr>
        <w:t xml:space="preserve"> calendar year, the </w:t>
      </w:r>
      <w:r w:rsidR="001463B2">
        <w:rPr>
          <w:rFonts w:ascii="Times New Roman" w:hAnsi="Times New Roman" w:cs="Times New Roman"/>
          <w:sz w:val="20"/>
          <w:szCs w:val="20"/>
        </w:rPr>
        <w:t>U</w:t>
      </w:r>
      <w:r>
        <w:rPr>
          <w:rFonts w:ascii="Times New Roman" w:hAnsi="Times New Roman" w:cs="Times New Roman"/>
          <w:sz w:val="20"/>
          <w:szCs w:val="20"/>
        </w:rPr>
        <w:t xml:space="preserve">nregulated </w:t>
      </w:r>
      <w:r w:rsidR="001463B2">
        <w:rPr>
          <w:rFonts w:ascii="Times New Roman" w:hAnsi="Times New Roman" w:cs="Times New Roman"/>
          <w:sz w:val="20"/>
          <w:szCs w:val="20"/>
        </w:rPr>
        <w:t>C</w:t>
      </w:r>
      <w:r>
        <w:rPr>
          <w:rFonts w:ascii="Times New Roman" w:hAnsi="Times New Roman" w:cs="Times New Roman"/>
          <w:sz w:val="20"/>
          <w:szCs w:val="20"/>
        </w:rPr>
        <w:t>ontaminants that were sampled for, were not detected.</w:t>
      </w:r>
    </w:p>
    <w:p w14:paraId="29F715CB" w14:textId="7C2C51D0" w:rsidR="00044E74" w:rsidRDefault="00044E74" w:rsidP="00044E74">
      <w:pPr>
        <w:spacing w:after="0"/>
        <w:ind w:left="-180"/>
        <w:rPr>
          <w:rFonts w:ascii="Arial" w:hAnsi="Arial" w:cs="Arial"/>
          <w:b/>
          <w:bCs/>
          <w:sz w:val="18"/>
          <w:szCs w:val="18"/>
        </w:rPr>
      </w:pPr>
    </w:p>
    <w:p w14:paraId="6D786A96" w14:textId="070BD821" w:rsidR="00044E74" w:rsidRPr="001463B2" w:rsidRDefault="00044E74" w:rsidP="00044E74">
      <w:pPr>
        <w:spacing w:after="0"/>
        <w:ind w:left="-180"/>
        <w:rPr>
          <w:rFonts w:ascii="Times New Roman" w:hAnsi="Times New Roman" w:cs="Times New Roman"/>
          <w:sz w:val="20"/>
          <w:szCs w:val="20"/>
        </w:rPr>
      </w:pPr>
      <w:r w:rsidRPr="001463B2">
        <w:rPr>
          <w:rFonts w:ascii="Times New Roman" w:hAnsi="Times New Roman" w:cs="Times New Roman"/>
          <w:b/>
          <w:bCs/>
          <w:sz w:val="18"/>
          <w:szCs w:val="18"/>
        </w:rPr>
        <w:t>Tested for but not Detected Unregulated Contaminants:</w:t>
      </w:r>
    </w:p>
    <w:p w14:paraId="1D97C45E" w14:textId="07291383" w:rsidR="00207ECD" w:rsidRDefault="00044E74" w:rsidP="00E6670C">
      <w:pPr>
        <w:spacing w:after="0"/>
        <w:ind w:left="-180"/>
        <w:rPr>
          <w:rFonts w:ascii="Times New Roman" w:hAnsi="Times New Roman" w:cs="Times New Roman"/>
          <w:bCs/>
          <w:color w:val="000000" w:themeColor="text1"/>
          <w:sz w:val="20"/>
          <w:szCs w:val="20"/>
          <w:lang w:val="fr-FR"/>
        </w:rPr>
      </w:pPr>
      <w:proofErr w:type="spellStart"/>
      <w:r w:rsidRPr="001463B2">
        <w:rPr>
          <w:rFonts w:ascii="Times New Roman" w:hAnsi="Times New Roman" w:cs="Times New Roman"/>
          <w:bCs/>
          <w:color w:val="000000" w:themeColor="text1"/>
          <w:sz w:val="20"/>
          <w:szCs w:val="20"/>
          <w:lang w:val="fr-FR"/>
        </w:rPr>
        <w:t>Anatoxin</w:t>
      </w:r>
      <w:proofErr w:type="spellEnd"/>
      <w:r w:rsidRPr="001463B2">
        <w:rPr>
          <w:rFonts w:ascii="Times New Roman" w:hAnsi="Times New Roman" w:cs="Times New Roman"/>
          <w:bCs/>
          <w:color w:val="000000" w:themeColor="text1"/>
          <w:sz w:val="20"/>
          <w:szCs w:val="20"/>
          <w:lang w:val="fr-FR"/>
        </w:rPr>
        <w:t xml:space="preserve">-a, </w:t>
      </w:r>
      <w:proofErr w:type="spellStart"/>
      <w:r w:rsidRPr="001463B2">
        <w:rPr>
          <w:rFonts w:ascii="Times New Roman" w:hAnsi="Times New Roman" w:cs="Times New Roman"/>
          <w:bCs/>
          <w:color w:val="000000" w:themeColor="text1"/>
          <w:sz w:val="20"/>
          <w:szCs w:val="20"/>
          <w:lang w:val="fr-FR"/>
        </w:rPr>
        <w:t>Cylindrospermospsin</w:t>
      </w:r>
      <w:proofErr w:type="spellEnd"/>
      <w:r w:rsidRPr="001463B2">
        <w:rPr>
          <w:rFonts w:ascii="Times New Roman" w:hAnsi="Times New Roman" w:cs="Times New Roman"/>
          <w:bCs/>
          <w:color w:val="000000" w:themeColor="text1"/>
          <w:sz w:val="20"/>
          <w:szCs w:val="20"/>
          <w:lang w:val="fr-FR"/>
        </w:rPr>
        <w:t xml:space="preserve">, Total </w:t>
      </w:r>
      <w:proofErr w:type="spellStart"/>
      <w:r w:rsidRPr="001463B2">
        <w:rPr>
          <w:rFonts w:ascii="Times New Roman" w:hAnsi="Times New Roman" w:cs="Times New Roman"/>
          <w:bCs/>
          <w:color w:val="000000" w:themeColor="text1"/>
          <w:sz w:val="20"/>
          <w:szCs w:val="20"/>
          <w:lang w:val="fr-FR"/>
        </w:rPr>
        <w:t>Microcystins</w:t>
      </w:r>
      <w:proofErr w:type="spellEnd"/>
      <w:r w:rsidRPr="001463B2">
        <w:rPr>
          <w:rFonts w:ascii="Times New Roman" w:hAnsi="Times New Roman" w:cs="Times New Roman"/>
          <w:bCs/>
          <w:color w:val="000000" w:themeColor="text1"/>
          <w:sz w:val="20"/>
          <w:szCs w:val="20"/>
          <w:lang w:val="fr-FR"/>
        </w:rPr>
        <w:t xml:space="preserve">, </w:t>
      </w:r>
      <w:r w:rsidR="00E6670C" w:rsidRPr="001463B2">
        <w:rPr>
          <w:rFonts w:ascii="Times New Roman" w:hAnsi="Times New Roman" w:cs="Times New Roman"/>
          <w:bCs/>
          <w:color w:val="000000" w:themeColor="text1"/>
          <w:sz w:val="20"/>
          <w:szCs w:val="20"/>
          <w:lang w:val="fr-FR"/>
        </w:rPr>
        <w:t>PFAS/PFOS</w:t>
      </w:r>
    </w:p>
    <w:p w14:paraId="4DDE31CD" w14:textId="251702DE" w:rsidR="005A1C80" w:rsidRDefault="005A1C80" w:rsidP="00E6670C">
      <w:pPr>
        <w:spacing w:after="0"/>
        <w:ind w:left="-180"/>
        <w:rPr>
          <w:rFonts w:ascii="Times New Roman" w:hAnsi="Times New Roman" w:cs="Times New Roman"/>
          <w:bCs/>
          <w:color w:val="000000" w:themeColor="text1"/>
          <w:sz w:val="20"/>
          <w:szCs w:val="20"/>
          <w:lang w:val="fr-FR"/>
        </w:rPr>
      </w:pPr>
    </w:p>
    <w:p w14:paraId="3EE11D00" w14:textId="58CC64AF" w:rsidR="0048398A" w:rsidRPr="0048398A" w:rsidRDefault="0048398A" w:rsidP="00E6670C">
      <w:pPr>
        <w:spacing w:after="0"/>
        <w:ind w:left="-180"/>
        <w:rPr>
          <w:rFonts w:ascii="Times New Roman" w:hAnsi="Times New Roman" w:cs="Times New Roman"/>
          <w:bCs/>
          <w:color w:val="000000" w:themeColor="text1"/>
          <w:sz w:val="20"/>
          <w:szCs w:val="20"/>
        </w:rPr>
      </w:pPr>
      <w:r w:rsidRPr="0048398A">
        <w:rPr>
          <w:rFonts w:ascii="Times New Roman" w:hAnsi="Times New Roman" w:cs="Times New Roman"/>
          <w:b/>
          <w:color w:val="000000" w:themeColor="text1"/>
          <w:sz w:val="20"/>
          <w:szCs w:val="20"/>
        </w:rPr>
        <w:t>Per- and Polyfluoroalkyl Substances (PFAS)</w:t>
      </w:r>
      <w:r>
        <w:rPr>
          <w:rFonts w:ascii="Times New Roman" w:hAnsi="Times New Roman" w:cs="Times New Roman"/>
          <w:b/>
          <w:color w:val="000000" w:themeColor="text1"/>
          <w:sz w:val="20"/>
          <w:szCs w:val="20"/>
        </w:rPr>
        <w:t>:</w:t>
      </w:r>
    </w:p>
    <w:p w14:paraId="2DAA9834" w14:textId="2F534E45" w:rsidR="005A1C80" w:rsidRDefault="005A1C80" w:rsidP="00E6670C">
      <w:pPr>
        <w:spacing w:after="0"/>
        <w:ind w:left="-180"/>
        <w:rPr>
          <w:rFonts w:ascii="Times New Roman" w:hAnsi="Times New Roman" w:cs="Times New Roman"/>
          <w:bCs/>
          <w:color w:val="000000" w:themeColor="text1"/>
          <w:sz w:val="20"/>
          <w:szCs w:val="20"/>
        </w:rPr>
      </w:pPr>
      <w:r w:rsidRPr="005A1C80">
        <w:rPr>
          <w:rFonts w:ascii="Times New Roman" w:hAnsi="Times New Roman" w:cs="Times New Roman"/>
          <w:bCs/>
          <w:color w:val="000000" w:themeColor="text1"/>
          <w:sz w:val="20"/>
          <w:szCs w:val="20"/>
        </w:rPr>
        <w:t>Per- and polyfluoroalkyl substances (PFAS)</w:t>
      </w:r>
      <w:r>
        <w:rPr>
          <w:rFonts w:ascii="Times New Roman" w:hAnsi="Times New Roman" w:cs="Times New Roman"/>
          <w:bCs/>
          <w:color w:val="000000" w:themeColor="text1"/>
          <w:sz w:val="20"/>
          <w:szCs w:val="20"/>
        </w:rPr>
        <w:t>, area group of chemicals that are resistant to heat, water and oil.  PFAS have been classified by the United States Environmental Protection Agency (US EPA) as an emerging contaminant on the national landscape.  For decades, they have been used in many industrial applications and consumer products such as carpeting, waterproof clothing, upholstery, food paper wrappings, fire-fighting foams and metal plating.  They are still used today.  PFAS have been found at low levels both in the environment and blood samples from the general US population.</w:t>
      </w:r>
    </w:p>
    <w:p w14:paraId="142F6121" w14:textId="78ADEFB9" w:rsidR="005A1C80" w:rsidRDefault="005A1C80" w:rsidP="00E6670C">
      <w:pPr>
        <w:spacing w:after="0"/>
        <w:ind w:left="-180"/>
        <w:rPr>
          <w:rFonts w:ascii="Times New Roman" w:hAnsi="Times New Roman" w:cs="Times New Roman"/>
          <w:bCs/>
          <w:color w:val="000000" w:themeColor="text1"/>
          <w:sz w:val="20"/>
          <w:szCs w:val="20"/>
        </w:rPr>
      </w:pPr>
    </w:p>
    <w:p w14:paraId="43D28A03" w14:textId="16192E1D" w:rsidR="005A1C80" w:rsidRDefault="005A1C80" w:rsidP="00E6670C">
      <w:pPr>
        <w:spacing w:after="0"/>
        <w:ind w:left="-180"/>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These chemicals are persistent, which means they do not break down in the environment.  They also accumulate, meaning the amount builds up over time in the blood and organs.  Although our understanding of these emerging contaminants is constantly evolving, elevated levels of PFAS have the potential to cause increased cholesterol, changes in the body’s hormones and immune system, decreased fertility, and increased risk of certain cancers.  Links to these health effects in humans are supported by epidemiologic studies and by laboratory studies in animal model.</w:t>
      </w:r>
    </w:p>
    <w:p w14:paraId="5F0AC23C" w14:textId="3ACA5E60" w:rsidR="0048398A" w:rsidRDefault="0048398A" w:rsidP="00E6670C">
      <w:pPr>
        <w:spacing w:after="0"/>
        <w:ind w:left="-180"/>
        <w:rPr>
          <w:rFonts w:ascii="Times New Roman" w:hAnsi="Times New Roman" w:cs="Times New Roman"/>
          <w:bCs/>
          <w:color w:val="000000" w:themeColor="text1"/>
          <w:sz w:val="20"/>
          <w:szCs w:val="20"/>
        </w:rPr>
      </w:pPr>
    </w:p>
    <w:p w14:paraId="009355E8" w14:textId="5B6155B3" w:rsidR="0048398A" w:rsidRDefault="0048398A" w:rsidP="00E6670C">
      <w:pPr>
        <w:spacing w:after="0"/>
        <w:ind w:left="-180"/>
        <w:rPr>
          <w:rFonts w:ascii="Times New Roman" w:hAnsi="Times New Roman" w:cs="Times New Roman"/>
          <w:color w:val="000000" w:themeColor="text1"/>
          <w:sz w:val="18"/>
          <w:szCs w:val="18"/>
        </w:rPr>
      </w:pPr>
      <w:r>
        <w:rPr>
          <w:rFonts w:ascii="Times New Roman" w:hAnsi="Times New Roman" w:cs="Times New Roman"/>
          <w:b/>
          <w:bCs/>
          <w:color w:val="000000" w:themeColor="text1"/>
          <w:sz w:val="18"/>
          <w:szCs w:val="18"/>
        </w:rPr>
        <w:t>Are there health advisory levels?</w:t>
      </w:r>
    </w:p>
    <w:p w14:paraId="29D6008B" w14:textId="39B53562" w:rsidR="0048398A" w:rsidRDefault="0048398A" w:rsidP="00E6670C">
      <w:pPr>
        <w:spacing w:after="0"/>
        <w:ind w:left="-180"/>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The US EPA has not established enforceable drinking water standards, called maximum contaminant levels, for these chemicals.  However, the US EPA has set a lifetime health advisory (LHA) level in drinking water for two PFAS: perfluorooctanoic acid </w:t>
      </w:r>
      <w:r w:rsidR="00B0399E">
        <w:rPr>
          <w:rFonts w:ascii="Times New Roman" w:hAnsi="Times New Roman" w:cs="Times New Roman"/>
          <w:color w:val="000000" w:themeColor="text1"/>
          <w:sz w:val="18"/>
          <w:szCs w:val="18"/>
        </w:rPr>
        <w:t>(</w:t>
      </w:r>
      <w:r>
        <w:rPr>
          <w:rFonts w:ascii="Times New Roman" w:hAnsi="Times New Roman" w:cs="Times New Roman"/>
          <w:color w:val="000000" w:themeColor="text1"/>
          <w:sz w:val="18"/>
          <w:szCs w:val="18"/>
        </w:rPr>
        <w:t xml:space="preserve">PFOA) and </w:t>
      </w:r>
      <w:proofErr w:type="spellStart"/>
      <w:r>
        <w:rPr>
          <w:rFonts w:ascii="Times New Roman" w:hAnsi="Times New Roman" w:cs="Times New Roman"/>
          <w:color w:val="000000" w:themeColor="text1"/>
          <w:sz w:val="18"/>
          <w:szCs w:val="18"/>
        </w:rPr>
        <w:t>perfluorooctanesulfonic</w:t>
      </w:r>
      <w:proofErr w:type="spellEnd"/>
      <w:r>
        <w:rPr>
          <w:rFonts w:ascii="Times New Roman" w:hAnsi="Times New Roman" w:cs="Times New Roman"/>
          <w:color w:val="000000" w:themeColor="text1"/>
          <w:sz w:val="18"/>
          <w:szCs w:val="18"/>
        </w:rPr>
        <w:t xml:space="preserve"> acid (PFOS).  The PFOA and PFOS LHA is the level or amount, </w:t>
      </w:r>
      <w:r>
        <w:rPr>
          <w:rFonts w:ascii="Times New Roman" w:hAnsi="Times New Roman" w:cs="Times New Roman"/>
          <w:i/>
          <w:iCs/>
          <w:color w:val="000000" w:themeColor="text1"/>
          <w:sz w:val="18"/>
          <w:szCs w:val="18"/>
        </w:rPr>
        <w:t>below which no harm is expected from these chemicals</w:t>
      </w:r>
      <w:r>
        <w:rPr>
          <w:rFonts w:ascii="Times New Roman" w:hAnsi="Times New Roman" w:cs="Times New Roman"/>
          <w:color w:val="000000" w:themeColor="text1"/>
          <w:sz w:val="18"/>
          <w:szCs w:val="18"/>
        </w:rPr>
        <w:t>.  The LHA level is 70 parts per trillion (ppt) for PFOA and 70 ppt for PFOS.  If both POFA and PFOS are present, the LHA is 70 ppt for the combined concentration.</w:t>
      </w:r>
    </w:p>
    <w:p w14:paraId="490E1A81" w14:textId="77777777" w:rsidR="0048398A" w:rsidRDefault="0048398A" w:rsidP="00E6670C">
      <w:pPr>
        <w:spacing w:after="0"/>
        <w:ind w:left="-180"/>
        <w:rPr>
          <w:rFonts w:ascii="Times New Roman" w:hAnsi="Times New Roman" w:cs="Times New Roman"/>
          <w:color w:val="000000" w:themeColor="text1"/>
          <w:sz w:val="18"/>
          <w:szCs w:val="18"/>
        </w:rPr>
      </w:pPr>
    </w:p>
    <w:p w14:paraId="4021A0C0" w14:textId="7F58417F" w:rsidR="0048398A" w:rsidRDefault="0048398A" w:rsidP="00E6670C">
      <w:pPr>
        <w:spacing w:after="0"/>
        <w:ind w:left="-180"/>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 xml:space="preserve">The amount of PFOA and PFOS combined in the sample collected from our raw water intake was </w:t>
      </w:r>
      <w:r w:rsidR="00B0399E">
        <w:rPr>
          <w:rFonts w:ascii="Times New Roman" w:hAnsi="Times New Roman" w:cs="Times New Roman"/>
          <w:color w:val="000000" w:themeColor="text1"/>
          <w:sz w:val="18"/>
          <w:szCs w:val="18"/>
        </w:rPr>
        <w:t xml:space="preserve">ND (Non-Detectable), for these two chemicals.  </w:t>
      </w:r>
      <w:r>
        <w:rPr>
          <w:rFonts w:ascii="Times New Roman" w:hAnsi="Times New Roman" w:cs="Times New Roman"/>
          <w:color w:val="000000" w:themeColor="text1"/>
          <w:sz w:val="18"/>
          <w:szCs w:val="18"/>
        </w:rPr>
        <w:t xml:space="preserve"> </w:t>
      </w:r>
      <w:r w:rsidR="00B0399E">
        <w:rPr>
          <w:rFonts w:ascii="Times New Roman" w:hAnsi="Times New Roman" w:cs="Times New Roman"/>
          <w:color w:val="000000" w:themeColor="text1"/>
          <w:sz w:val="18"/>
          <w:szCs w:val="18"/>
        </w:rPr>
        <w:t xml:space="preserve">There are other PFAS compounds that currently do not have LHA level.  For information on PFOA, PFOS, and other PFAS, including possible health outcomes, you may visit these websites: </w:t>
      </w:r>
      <w:hyperlink r:id="rId14" w:history="1">
        <w:r w:rsidR="00B0399E" w:rsidRPr="00E35036">
          <w:rPr>
            <w:rStyle w:val="Hyperlink"/>
            <w:rFonts w:ascii="Times New Roman" w:hAnsi="Times New Roman" w:cs="Times New Roman"/>
            <w:sz w:val="18"/>
            <w:szCs w:val="18"/>
          </w:rPr>
          <w:t>https://www.epa.gov/pfas</w:t>
        </w:r>
      </w:hyperlink>
      <w:r w:rsidR="00B0399E">
        <w:rPr>
          <w:rFonts w:ascii="Times New Roman" w:hAnsi="Times New Roman" w:cs="Times New Roman"/>
          <w:color w:val="000000" w:themeColor="text1"/>
          <w:sz w:val="18"/>
          <w:szCs w:val="18"/>
        </w:rPr>
        <w:t xml:space="preserve">; </w:t>
      </w:r>
      <w:hyperlink r:id="rId15" w:history="1">
        <w:r w:rsidR="00B0399E" w:rsidRPr="00E35036">
          <w:rPr>
            <w:rStyle w:val="Hyperlink"/>
            <w:rFonts w:ascii="Times New Roman" w:hAnsi="Times New Roman" w:cs="Times New Roman"/>
            <w:sz w:val="18"/>
            <w:szCs w:val="18"/>
          </w:rPr>
          <w:t>https://www.atsdr.cdc.gov/pfas/</w:t>
        </w:r>
      </w:hyperlink>
      <w:r w:rsidR="00B0399E">
        <w:rPr>
          <w:rFonts w:ascii="Times New Roman" w:hAnsi="Times New Roman" w:cs="Times New Roman"/>
          <w:color w:val="000000" w:themeColor="text1"/>
          <w:sz w:val="18"/>
          <w:szCs w:val="18"/>
        </w:rPr>
        <w:t xml:space="preserve">; or </w:t>
      </w:r>
      <w:hyperlink r:id="rId16" w:history="1">
        <w:r w:rsidR="00B0399E" w:rsidRPr="00E35036">
          <w:rPr>
            <w:rStyle w:val="Hyperlink"/>
            <w:rFonts w:ascii="Times New Roman" w:hAnsi="Times New Roman" w:cs="Times New Roman"/>
            <w:sz w:val="18"/>
            <w:szCs w:val="18"/>
          </w:rPr>
          <w:t>http://www.michigan.gov/pfasresponse</w:t>
        </w:r>
      </w:hyperlink>
      <w:r w:rsidR="00B0399E">
        <w:rPr>
          <w:rFonts w:ascii="Times New Roman" w:hAnsi="Times New Roman" w:cs="Times New Roman"/>
          <w:color w:val="000000" w:themeColor="text1"/>
          <w:sz w:val="18"/>
          <w:szCs w:val="18"/>
        </w:rPr>
        <w:t xml:space="preserve">.  </w:t>
      </w:r>
    </w:p>
    <w:p w14:paraId="77D5A470" w14:textId="0828BC5E" w:rsidR="00B0399E" w:rsidRDefault="00B0399E" w:rsidP="00E6670C">
      <w:pPr>
        <w:spacing w:after="0"/>
        <w:ind w:left="-180"/>
        <w:rPr>
          <w:rFonts w:ascii="Times New Roman" w:hAnsi="Times New Roman" w:cs="Times New Roman"/>
          <w:color w:val="000000" w:themeColor="text1"/>
          <w:sz w:val="18"/>
          <w:szCs w:val="18"/>
        </w:rPr>
      </w:pPr>
    </w:p>
    <w:p w14:paraId="1DCF0A3D" w14:textId="2AC88075" w:rsidR="00EF5756" w:rsidRDefault="00EF5756" w:rsidP="00E6670C">
      <w:pPr>
        <w:spacing w:after="0"/>
        <w:ind w:left="-180"/>
        <w:rPr>
          <w:rFonts w:ascii="Times New Roman" w:hAnsi="Times New Roman" w:cs="Times New Roman"/>
          <w:color w:val="000000" w:themeColor="text1"/>
          <w:sz w:val="18"/>
          <w:szCs w:val="18"/>
        </w:rPr>
      </w:pPr>
    </w:p>
    <w:p w14:paraId="68F4C81E" w14:textId="11AE08E8" w:rsidR="00EF5756" w:rsidRDefault="00EF5756" w:rsidP="00E6670C">
      <w:pPr>
        <w:spacing w:after="0"/>
        <w:ind w:left="-180"/>
        <w:rPr>
          <w:rFonts w:ascii="Times New Roman" w:hAnsi="Times New Roman" w:cs="Times New Roman"/>
          <w:color w:val="000000" w:themeColor="text1"/>
          <w:sz w:val="18"/>
          <w:szCs w:val="18"/>
        </w:rPr>
      </w:pPr>
    </w:p>
    <w:p w14:paraId="5C98763C" w14:textId="5FFCC059" w:rsidR="00EF5756" w:rsidRDefault="00EF5756" w:rsidP="00E6670C">
      <w:pPr>
        <w:spacing w:after="0"/>
        <w:ind w:left="-180"/>
        <w:rPr>
          <w:rFonts w:ascii="Times New Roman" w:hAnsi="Times New Roman" w:cs="Times New Roman"/>
          <w:color w:val="000000" w:themeColor="text1"/>
          <w:sz w:val="18"/>
          <w:szCs w:val="18"/>
        </w:rPr>
      </w:pPr>
    </w:p>
    <w:p w14:paraId="7E6C0D64" w14:textId="124AA739" w:rsidR="00EF5756" w:rsidRDefault="00EF5756" w:rsidP="00E6670C">
      <w:pPr>
        <w:spacing w:after="0"/>
        <w:ind w:left="-180"/>
        <w:rPr>
          <w:rFonts w:ascii="Times New Roman" w:hAnsi="Times New Roman" w:cs="Times New Roman"/>
          <w:color w:val="000000" w:themeColor="text1"/>
          <w:sz w:val="18"/>
          <w:szCs w:val="18"/>
        </w:rPr>
      </w:pPr>
    </w:p>
    <w:p w14:paraId="4982A98D" w14:textId="0EE7AC96" w:rsidR="00C41797" w:rsidRPr="00C41797" w:rsidRDefault="00C41797" w:rsidP="00C41797">
      <w:pPr>
        <w:pStyle w:val="Default"/>
        <w:rPr>
          <w:b/>
          <w:bCs/>
          <w:sz w:val="22"/>
          <w:szCs w:val="22"/>
        </w:rPr>
      </w:pPr>
      <w:r w:rsidRPr="00C41797">
        <w:rPr>
          <w:b/>
          <w:bCs/>
          <w:sz w:val="22"/>
          <w:szCs w:val="22"/>
        </w:rPr>
        <w:lastRenderedPageBreak/>
        <w:t>The City of Flushing has 3209 water service connections. There are no known lead service lines.</w:t>
      </w:r>
      <w:r>
        <w:rPr>
          <w:rFonts w:ascii="Times New Roman" w:hAnsi="Times New Roman" w:cs="Times New Roman"/>
          <w:noProof/>
        </w:rPr>
        <mc:AlternateContent>
          <mc:Choice Requires="wps">
            <w:drawing>
              <wp:inline distT="0" distB="0" distL="0" distR="0" wp14:anchorId="20498172" wp14:editId="6C3EB81F">
                <wp:extent cx="4675505" cy="45719"/>
                <wp:effectExtent l="0" t="0" r="10795" b="12065"/>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4675505" cy="457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F3268" w14:textId="77777777" w:rsidR="00C41797" w:rsidRDefault="00C41797" w:rsidP="00C41797">
                            <w:pPr>
                              <w:pStyle w:val="BodyText"/>
                              <w:kinsoku w:val="0"/>
                              <w:overflowPunct w:val="0"/>
                              <w:rPr>
                                <w:rFonts w:ascii="Times New Roman" w:hAnsi="Times New Roman" w:cs="Times New Roman"/>
                                <w:sz w:val="24"/>
                                <w:szCs w:val="24"/>
                              </w:rPr>
                            </w:pPr>
                          </w:p>
                        </w:txbxContent>
                      </wps:txbx>
                      <wps:bodyPr rot="0" vert="horz" wrap="square" lIns="0" tIns="0" rIns="0" bIns="0" anchor="t" anchorCtr="0" upright="1">
                        <a:noAutofit/>
                      </wps:bodyPr>
                    </wps:wsp>
                  </a:graphicData>
                </a:graphic>
              </wp:inline>
            </w:drawing>
          </mc:Choice>
          <mc:Fallback>
            <w:pict>
              <v:shapetype w14:anchorId="20498172" id="_x0000_t202" coordsize="21600,21600" o:spt="202" path="m,l,21600r21600,l21600,xe">
                <v:stroke joinstyle="miter"/>
                <v:path gradientshapeok="t" o:connecttype="rect"/>
              </v:shapetype>
              <v:shape id="Text Box 1" o:spid="_x0000_s1026" type="#_x0000_t202" style="width:368.15pt;height:3.6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" filled="f" stroked="f">
                <v:textbox inset="0,0,0,0">
                  <w:txbxContent>
                    <w:p w14:paraId="7E3F3268" w14:textId="77777777" w:rsidR="00C41797" w:rsidRDefault="00C41797" w:rsidP="00C41797">
                      <w:pPr>
                        <w:pStyle w:val="BodyText"/>
                        <w:kinsoku w:val="0"/>
                        <w:overflowPunct w:val="0"/>
                        <w:rPr>
                          <w:rFonts w:ascii="Times New Roman" w:hAnsi="Times New Roman" w:cs="Times New Roman"/>
                          <w:sz w:val="24"/>
                          <w:szCs w:val="24"/>
                        </w:rPr>
                      </w:pPr>
                    </w:p>
                  </w:txbxContent>
                </v:textbox>
                <w10:anchorlock/>
              </v:shape>
            </w:pict>
          </mc:Fallback>
        </mc:AlternateContent>
      </w:r>
    </w:p>
    <w:p w14:paraId="34AF5D24" w14:textId="77777777" w:rsidR="00C41797" w:rsidRDefault="00C41797" w:rsidP="00C41797">
      <w:pPr>
        <w:pStyle w:val="Title"/>
        <w:kinsoku w:val="0"/>
        <w:overflowPunct w:val="0"/>
      </w:pPr>
      <w:r>
        <w:t>Important Health Information - Lead</w:t>
      </w:r>
    </w:p>
    <w:tbl>
      <w:tblPr>
        <w:tblW w:w="0" w:type="auto"/>
        <w:tblLayout w:type="fixed"/>
        <w:tblCellMar>
          <w:left w:w="0" w:type="dxa"/>
          <w:right w:w="0" w:type="dxa"/>
        </w:tblCellMar>
        <w:tblLook w:val="0000" w:firstRow="0" w:lastRow="0" w:firstColumn="0" w:lastColumn="0" w:noHBand="0" w:noVBand="0"/>
      </w:tblPr>
      <w:tblGrid>
        <w:gridCol w:w="10872"/>
      </w:tblGrid>
      <w:tr w:rsidR="00C41797" w14:paraId="664C46AC" w14:textId="77777777" w:rsidTr="00B1571A">
        <w:trPr>
          <w:trHeight w:val="212"/>
        </w:trPr>
        <w:tc>
          <w:tcPr>
            <w:tcW w:w="10872" w:type="dxa"/>
            <w:tcBorders>
              <w:top w:val="none" w:sz="6" w:space="0" w:color="auto"/>
              <w:left w:val="none" w:sz="6" w:space="0" w:color="auto"/>
              <w:bottom w:val="none" w:sz="6" w:space="0" w:color="auto"/>
              <w:right w:val="none" w:sz="6" w:space="0" w:color="auto"/>
            </w:tcBorders>
          </w:tcPr>
          <w:p w14:paraId="5BC316BD" w14:textId="77777777" w:rsidR="00C41797" w:rsidRDefault="00C41797" w:rsidP="00B1571A">
            <w:pPr>
              <w:pStyle w:val="TableParagraph"/>
              <w:kinsoku w:val="0"/>
              <w:overflowPunct w:val="0"/>
              <w:spacing w:line="192" w:lineRule="exact"/>
              <w:rPr>
                <w:sz w:val="20"/>
                <w:szCs w:val="20"/>
              </w:rPr>
            </w:pPr>
            <w:r>
              <w:rPr>
                <w:sz w:val="20"/>
                <w:szCs w:val="20"/>
              </w:rPr>
              <w:t>Infants</w:t>
            </w:r>
            <w:r>
              <w:rPr>
                <w:spacing w:val="-3"/>
                <w:sz w:val="20"/>
                <w:szCs w:val="20"/>
              </w:rPr>
              <w:t xml:space="preserve"> </w:t>
            </w:r>
            <w:r>
              <w:rPr>
                <w:sz w:val="20"/>
                <w:szCs w:val="20"/>
              </w:rPr>
              <w:t>and</w:t>
            </w:r>
            <w:r>
              <w:rPr>
                <w:spacing w:val="-4"/>
                <w:sz w:val="20"/>
                <w:szCs w:val="20"/>
              </w:rPr>
              <w:t xml:space="preserve"> </w:t>
            </w:r>
            <w:r>
              <w:rPr>
                <w:sz w:val="20"/>
                <w:szCs w:val="20"/>
              </w:rPr>
              <w:t>young</w:t>
            </w:r>
            <w:r>
              <w:rPr>
                <w:spacing w:val="-5"/>
                <w:sz w:val="20"/>
                <w:szCs w:val="20"/>
              </w:rPr>
              <w:t xml:space="preserve"> </w:t>
            </w:r>
            <w:r>
              <w:rPr>
                <w:sz w:val="20"/>
                <w:szCs w:val="20"/>
              </w:rPr>
              <w:t>children</w:t>
            </w:r>
            <w:r>
              <w:rPr>
                <w:spacing w:val="-4"/>
                <w:sz w:val="20"/>
                <w:szCs w:val="20"/>
              </w:rPr>
              <w:t xml:space="preserve"> </w:t>
            </w:r>
            <w:r>
              <w:rPr>
                <w:sz w:val="20"/>
                <w:szCs w:val="20"/>
              </w:rPr>
              <w:t>are</w:t>
            </w:r>
            <w:r>
              <w:rPr>
                <w:spacing w:val="-4"/>
                <w:sz w:val="20"/>
                <w:szCs w:val="20"/>
              </w:rPr>
              <w:t xml:space="preserve"> </w:t>
            </w:r>
            <w:r>
              <w:rPr>
                <w:sz w:val="20"/>
                <w:szCs w:val="20"/>
              </w:rPr>
              <w:t>typically</w:t>
            </w:r>
            <w:r>
              <w:rPr>
                <w:spacing w:val="-10"/>
                <w:sz w:val="20"/>
                <w:szCs w:val="20"/>
              </w:rPr>
              <w:t xml:space="preserve"> </w:t>
            </w:r>
            <w:r>
              <w:rPr>
                <w:sz w:val="20"/>
                <w:szCs w:val="20"/>
              </w:rPr>
              <w:t>more</w:t>
            </w:r>
            <w:r>
              <w:rPr>
                <w:spacing w:val="-4"/>
                <w:sz w:val="20"/>
                <w:szCs w:val="20"/>
              </w:rPr>
              <w:t xml:space="preserve"> </w:t>
            </w:r>
            <w:r>
              <w:rPr>
                <w:sz w:val="20"/>
                <w:szCs w:val="20"/>
              </w:rPr>
              <w:t>vulnerable</w:t>
            </w:r>
            <w:r>
              <w:rPr>
                <w:spacing w:val="-4"/>
                <w:sz w:val="20"/>
                <w:szCs w:val="20"/>
              </w:rPr>
              <w:t xml:space="preserve"> </w:t>
            </w:r>
            <w:r>
              <w:rPr>
                <w:sz w:val="20"/>
                <w:szCs w:val="20"/>
              </w:rPr>
              <w:t>to</w:t>
            </w:r>
            <w:r>
              <w:rPr>
                <w:spacing w:val="-4"/>
                <w:sz w:val="20"/>
                <w:szCs w:val="20"/>
              </w:rPr>
              <w:t xml:space="preserve"> </w:t>
            </w:r>
            <w:r>
              <w:rPr>
                <w:sz w:val="20"/>
                <w:szCs w:val="20"/>
              </w:rPr>
              <w:t>lead</w:t>
            </w:r>
            <w:r>
              <w:rPr>
                <w:spacing w:val="-4"/>
                <w:sz w:val="20"/>
                <w:szCs w:val="20"/>
              </w:rPr>
              <w:t xml:space="preserve"> </w:t>
            </w:r>
            <w:r>
              <w:rPr>
                <w:sz w:val="20"/>
                <w:szCs w:val="20"/>
              </w:rPr>
              <w:t>in</w:t>
            </w:r>
            <w:r>
              <w:rPr>
                <w:spacing w:val="-4"/>
                <w:sz w:val="20"/>
                <w:szCs w:val="20"/>
              </w:rPr>
              <w:t xml:space="preserve"> </w:t>
            </w:r>
            <w:r>
              <w:rPr>
                <w:sz w:val="20"/>
                <w:szCs w:val="20"/>
              </w:rPr>
              <w:t>drinking</w:t>
            </w:r>
            <w:r>
              <w:rPr>
                <w:spacing w:val="-5"/>
                <w:sz w:val="20"/>
                <w:szCs w:val="20"/>
              </w:rPr>
              <w:t xml:space="preserve"> </w:t>
            </w:r>
            <w:r>
              <w:rPr>
                <w:sz w:val="20"/>
                <w:szCs w:val="20"/>
              </w:rPr>
              <w:t>water</w:t>
            </w:r>
            <w:r>
              <w:rPr>
                <w:spacing w:val="-3"/>
                <w:sz w:val="20"/>
                <w:szCs w:val="20"/>
              </w:rPr>
              <w:t xml:space="preserve"> </w:t>
            </w:r>
            <w:r>
              <w:rPr>
                <w:sz w:val="20"/>
                <w:szCs w:val="20"/>
              </w:rPr>
              <w:t>than</w:t>
            </w:r>
            <w:r>
              <w:rPr>
                <w:spacing w:val="-5"/>
                <w:sz w:val="20"/>
                <w:szCs w:val="20"/>
              </w:rPr>
              <w:t xml:space="preserve"> </w:t>
            </w:r>
            <w:r>
              <w:rPr>
                <w:sz w:val="20"/>
                <w:szCs w:val="20"/>
              </w:rPr>
              <w:t>the</w:t>
            </w:r>
            <w:r>
              <w:rPr>
                <w:spacing w:val="-4"/>
                <w:sz w:val="20"/>
                <w:szCs w:val="20"/>
              </w:rPr>
              <w:t xml:space="preserve"> </w:t>
            </w:r>
            <w:r>
              <w:rPr>
                <w:sz w:val="20"/>
                <w:szCs w:val="20"/>
              </w:rPr>
              <w:t>general</w:t>
            </w:r>
            <w:r>
              <w:rPr>
                <w:spacing w:val="-5"/>
                <w:sz w:val="20"/>
                <w:szCs w:val="20"/>
              </w:rPr>
              <w:t xml:space="preserve"> </w:t>
            </w:r>
            <w:r>
              <w:rPr>
                <w:sz w:val="20"/>
                <w:szCs w:val="20"/>
              </w:rPr>
              <w:t>population.</w:t>
            </w:r>
            <w:r>
              <w:rPr>
                <w:spacing w:val="40"/>
                <w:sz w:val="20"/>
                <w:szCs w:val="20"/>
              </w:rPr>
              <w:t xml:space="preserve"> </w:t>
            </w:r>
            <w:r>
              <w:rPr>
                <w:sz w:val="20"/>
                <w:szCs w:val="20"/>
              </w:rPr>
              <w:t>It</w:t>
            </w:r>
            <w:r>
              <w:rPr>
                <w:spacing w:val="-4"/>
                <w:sz w:val="20"/>
                <w:szCs w:val="20"/>
              </w:rPr>
              <w:t xml:space="preserve"> </w:t>
            </w:r>
            <w:r>
              <w:rPr>
                <w:sz w:val="20"/>
                <w:szCs w:val="20"/>
              </w:rPr>
              <w:t>is</w:t>
            </w:r>
            <w:r>
              <w:rPr>
                <w:spacing w:val="-3"/>
                <w:sz w:val="20"/>
                <w:szCs w:val="20"/>
              </w:rPr>
              <w:t xml:space="preserve"> </w:t>
            </w:r>
            <w:r>
              <w:rPr>
                <w:sz w:val="20"/>
                <w:szCs w:val="20"/>
              </w:rPr>
              <w:t>possible</w:t>
            </w:r>
          </w:p>
        </w:tc>
      </w:tr>
      <w:tr w:rsidR="00C41797" w14:paraId="0FEDF244" w14:textId="77777777" w:rsidTr="00B1571A">
        <w:trPr>
          <w:trHeight w:val="201"/>
        </w:trPr>
        <w:tc>
          <w:tcPr>
            <w:tcW w:w="10872" w:type="dxa"/>
            <w:tcBorders>
              <w:top w:val="none" w:sz="6" w:space="0" w:color="auto"/>
              <w:left w:val="none" w:sz="6" w:space="0" w:color="auto"/>
              <w:bottom w:val="none" w:sz="6" w:space="0" w:color="auto"/>
              <w:right w:val="none" w:sz="6" w:space="0" w:color="auto"/>
            </w:tcBorders>
          </w:tcPr>
          <w:p w14:paraId="1740118C" w14:textId="77777777" w:rsidR="00C41797" w:rsidRDefault="00C41797" w:rsidP="00B1571A">
            <w:pPr>
              <w:pStyle w:val="TableParagraph"/>
              <w:kinsoku w:val="0"/>
              <w:overflowPunct w:val="0"/>
              <w:rPr>
                <w:sz w:val="20"/>
                <w:szCs w:val="20"/>
              </w:rPr>
            </w:pPr>
            <w:r>
              <w:rPr>
                <w:sz w:val="20"/>
                <w:szCs w:val="20"/>
              </w:rPr>
              <w:t>that lead levels at your home may be higher than at other homes in the community as a result of materials used in your</w:t>
            </w:r>
          </w:p>
        </w:tc>
      </w:tr>
      <w:tr w:rsidR="00C41797" w14:paraId="15D8D3F1" w14:textId="77777777" w:rsidTr="00B1571A">
        <w:trPr>
          <w:trHeight w:val="201"/>
        </w:trPr>
        <w:tc>
          <w:tcPr>
            <w:tcW w:w="10872" w:type="dxa"/>
            <w:tcBorders>
              <w:top w:val="none" w:sz="6" w:space="0" w:color="auto"/>
              <w:left w:val="none" w:sz="6" w:space="0" w:color="auto"/>
              <w:bottom w:val="none" w:sz="6" w:space="0" w:color="auto"/>
              <w:right w:val="none" w:sz="6" w:space="0" w:color="auto"/>
            </w:tcBorders>
          </w:tcPr>
          <w:p w14:paraId="3673DC57" w14:textId="77777777" w:rsidR="00C41797" w:rsidRDefault="00C41797" w:rsidP="00B1571A">
            <w:pPr>
              <w:pStyle w:val="TableParagraph"/>
              <w:kinsoku w:val="0"/>
              <w:overflowPunct w:val="0"/>
              <w:rPr>
                <w:sz w:val="20"/>
                <w:szCs w:val="20"/>
              </w:rPr>
            </w:pPr>
            <w:r>
              <w:rPr>
                <w:sz w:val="20"/>
                <w:szCs w:val="20"/>
              </w:rPr>
              <w:t>home's plumbing.</w:t>
            </w:r>
            <w:r>
              <w:rPr>
                <w:spacing w:val="40"/>
                <w:sz w:val="20"/>
                <w:szCs w:val="20"/>
              </w:rPr>
              <w:t xml:space="preserve"> </w:t>
            </w:r>
            <w:r>
              <w:rPr>
                <w:sz w:val="20"/>
                <w:szCs w:val="20"/>
              </w:rPr>
              <w:t>If you are concerned about elevated lead levels in your home's water, you may</w:t>
            </w:r>
            <w:r>
              <w:rPr>
                <w:spacing w:val="-6"/>
                <w:sz w:val="20"/>
                <w:szCs w:val="20"/>
              </w:rPr>
              <w:t xml:space="preserve"> </w:t>
            </w:r>
            <w:r>
              <w:rPr>
                <w:sz w:val="20"/>
                <w:szCs w:val="20"/>
              </w:rPr>
              <w:t>wish to have your water</w:t>
            </w:r>
          </w:p>
        </w:tc>
      </w:tr>
      <w:tr w:rsidR="00C41797" w14:paraId="66C568D2" w14:textId="77777777" w:rsidTr="00B1571A">
        <w:trPr>
          <w:trHeight w:val="201"/>
        </w:trPr>
        <w:tc>
          <w:tcPr>
            <w:tcW w:w="10872" w:type="dxa"/>
            <w:tcBorders>
              <w:top w:val="none" w:sz="6" w:space="0" w:color="auto"/>
              <w:left w:val="none" w:sz="6" w:space="0" w:color="auto"/>
              <w:bottom w:val="none" w:sz="6" w:space="0" w:color="auto"/>
              <w:right w:val="none" w:sz="6" w:space="0" w:color="auto"/>
            </w:tcBorders>
          </w:tcPr>
          <w:p w14:paraId="3A479254" w14:textId="77777777" w:rsidR="00C41797" w:rsidRDefault="00C41797" w:rsidP="00B1571A">
            <w:pPr>
              <w:pStyle w:val="TableParagraph"/>
              <w:kinsoku w:val="0"/>
              <w:overflowPunct w:val="0"/>
              <w:rPr>
                <w:sz w:val="20"/>
                <w:szCs w:val="20"/>
              </w:rPr>
            </w:pPr>
            <w:r>
              <w:rPr>
                <w:sz w:val="20"/>
                <w:szCs w:val="20"/>
              </w:rPr>
              <w:t>tested and flush your tap for 30 seconds to 2 minutes before using tap water.</w:t>
            </w:r>
            <w:r>
              <w:rPr>
                <w:spacing w:val="40"/>
                <w:sz w:val="20"/>
                <w:szCs w:val="20"/>
              </w:rPr>
              <w:t xml:space="preserve"> </w:t>
            </w:r>
            <w:r>
              <w:rPr>
                <w:sz w:val="20"/>
                <w:szCs w:val="20"/>
              </w:rPr>
              <w:t>Additional information is available from the</w:t>
            </w:r>
          </w:p>
        </w:tc>
      </w:tr>
      <w:tr w:rsidR="00C41797" w14:paraId="16BF02E9" w14:textId="77777777" w:rsidTr="00B1571A">
        <w:trPr>
          <w:trHeight w:val="212"/>
        </w:trPr>
        <w:tc>
          <w:tcPr>
            <w:tcW w:w="10872" w:type="dxa"/>
            <w:tcBorders>
              <w:top w:val="none" w:sz="6" w:space="0" w:color="auto"/>
              <w:left w:val="none" w:sz="6" w:space="0" w:color="auto"/>
              <w:bottom w:val="none" w:sz="6" w:space="0" w:color="auto"/>
              <w:right w:val="none" w:sz="6" w:space="0" w:color="auto"/>
            </w:tcBorders>
          </w:tcPr>
          <w:p w14:paraId="21983919" w14:textId="77777777" w:rsidR="00C41797" w:rsidRDefault="00C41797" w:rsidP="00B1571A">
            <w:pPr>
              <w:pStyle w:val="TableParagraph"/>
              <w:kinsoku w:val="0"/>
              <w:overflowPunct w:val="0"/>
              <w:spacing w:line="192" w:lineRule="exact"/>
              <w:rPr>
                <w:sz w:val="20"/>
                <w:szCs w:val="20"/>
              </w:rPr>
            </w:pPr>
            <w:r>
              <w:rPr>
                <w:sz w:val="20"/>
                <w:szCs w:val="20"/>
              </w:rPr>
              <w:t>Safe Drinking Water Hotline (800-426-4791).</w:t>
            </w:r>
          </w:p>
          <w:p w14:paraId="3E5324FE" w14:textId="0540CA29" w:rsidR="00A1176E" w:rsidRDefault="00A1176E" w:rsidP="00B1571A">
            <w:pPr>
              <w:pStyle w:val="TableParagraph"/>
              <w:kinsoku w:val="0"/>
              <w:overflowPunct w:val="0"/>
              <w:spacing w:line="192" w:lineRule="exact"/>
              <w:rPr>
                <w:sz w:val="20"/>
                <w:szCs w:val="20"/>
              </w:rPr>
            </w:pPr>
          </w:p>
        </w:tc>
      </w:tr>
    </w:tbl>
    <w:p w14:paraId="5CA8A7B3" w14:textId="77777777" w:rsidR="00C41797" w:rsidRDefault="00C41797" w:rsidP="00C41797">
      <w:pPr>
        <w:pStyle w:val="BodyText"/>
        <w:kinsoku w:val="0"/>
        <w:overflowPunct w:val="0"/>
        <w:spacing w:line="211" w:lineRule="auto"/>
        <w:ind w:left="40" w:right="599"/>
      </w:pPr>
      <w:r>
        <w:t>If</w:t>
      </w:r>
      <w:r>
        <w:rPr>
          <w:spacing w:val="-1"/>
        </w:rPr>
        <w:t xml:space="preserve"> </w:t>
      </w:r>
      <w:r>
        <w:t>present,</w:t>
      </w:r>
      <w:r>
        <w:rPr>
          <w:spacing w:val="-3"/>
        </w:rPr>
        <w:t xml:space="preserve"> </w:t>
      </w:r>
      <w:r>
        <w:t>elevated</w:t>
      </w:r>
      <w:r>
        <w:rPr>
          <w:spacing w:val="-3"/>
        </w:rPr>
        <w:t xml:space="preserve"> </w:t>
      </w:r>
      <w:r>
        <w:t>levels</w:t>
      </w:r>
      <w:r>
        <w:rPr>
          <w:spacing w:val="-2"/>
        </w:rPr>
        <w:t xml:space="preserve"> </w:t>
      </w:r>
      <w:r>
        <w:t>of</w:t>
      </w:r>
      <w:r>
        <w:rPr>
          <w:spacing w:val="-1"/>
        </w:rPr>
        <w:t xml:space="preserve"> </w:t>
      </w:r>
      <w:r>
        <w:t>lead</w:t>
      </w:r>
      <w:r>
        <w:rPr>
          <w:spacing w:val="-3"/>
        </w:rPr>
        <w:t xml:space="preserve"> </w:t>
      </w:r>
      <w:r>
        <w:t>can</w:t>
      </w:r>
      <w:r>
        <w:rPr>
          <w:spacing w:val="-4"/>
        </w:rPr>
        <w:t xml:space="preserve"> </w:t>
      </w:r>
      <w:r>
        <w:t>cause</w:t>
      </w:r>
      <w:r>
        <w:rPr>
          <w:spacing w:val="-3"/>
        </w:rPr>
        <w:t xml:space="preserve"> </w:t>
      </w:r>
      <w:r>
        <w:t>serious</w:t>
      </w:r>
      <w:r>
        <w:rPr>
          <w:spacing w:val="-2"/>
        </w:rPr>
        <w:t xml:space="preserve"> </w:t>
      </w:r>
      <w:r>
        <w:t>health</w:t>
      </w:r>
      <w:r>
        <w:rPr>
          <w:spacing w:val="-3"/>
        </w:rPr>
        <w:t xml:space="preserve"> </w:t>
      </w:r>
      <w:r>
        <w:t>problems,</w:t>
      </w:r>
      <w:r>
        <w:rPr>
          <w:spacing w:val="-3"/>
        </w:rPr>
        <w:t xml:space="preserve"> </w:t>
      </w:r>
      <w:r>
        <w:t>especially</w:t>
      </w:r>
      <w:r>
        <w:rPr>
          <w:spacing w:val="-9"/>
        </w:rPr>
        <w:t xml:space="preserve"> </w:t>
      </w:r>
      <w:r>
        <w:t>for</w:t>
      </w:r>
      <w:r>
        <w:rPr>
          <w:spacing w:val="-3"/>
        </w:rPr>
        <w:t xml:space="preserve"> </w:t>
      </w:r>
      <w:r>
        <w:t>pregnant</w:t>
      </w:r>
      <w:r>
        <w:rPr>
          <w:spacing w:val="-4"/>
        </w:rPr>
        <w:t xml:space="preserve"> </w:t>
      </w:r>
      <w:r>
        <w:t>women</w:t>
      </w:r>
      <w:r>
        <w:rPr>
          <w:spacing w:val="-4"/>
        </w:rPr>
        <w:t xml:space="preserve"> </w:t>
      </w:r>
      <w:r>
        <w:t>and</w:t>
      </w:r>
      <w:r>
        <w:rPr>
          <w:spacing w:val="-3"/>
        </w:rPr>
        <w:t xml:space="preserve"> </w:t>
      </w:r>
      <w:r>
        <w:t>young</w:t>
      </w:r>
      <w:r>
        <w:rPr>
          <w:spacing w:val="-4"/>
        </w:rPr>
        <w:t xml:space="preserve"> </w:t>
      </w:r>
      <w:r>
        <w:t>children.</w:t>
      </w:r>
      <w:r>
        <w:rPr>
          <w:spacing w:val="-4"/>
        </w:rPr>
        <w:t xml:space="preserve"> </w:t>
      </w:r>
      <w:r>
        <w:t>Lead</w:t>
      </w:r>
      <w:r>
        <w:rPr>
          <w:spacing w:val="-4"/>
        </w:rPr>
        <w:t xml:space="preserve"> </w:t>
      </w:r>
      <w:r>
        <w:t>in</w:t>
      </w:r>
      <w:r>
        <w:rPr>
          <w:spacing w:val="-3"/>
        </w:rPr>
        <w:t xml:space="preserve"> </w:t>
      </w:r>
      <w:r>
        <w:t>drinking</w:t>
      </w:r>
      <w:r>
        <w:rPr>
          <w:spacing w:val="-4"/>
        </w:rPr>
        <w:t xml:space="preserve"> </w:t>
      </w:r>
      <w:r>
        <w:t>water</w:t>
      </w:r>
      <w:r>
        <w:rPr>
          <w:spacing w:val="-2"/>
        </w:rPr>
        <w:t xml:space="preserve"> </w:t>
      </w:r>
      <w:r>
        <w:t>is</w:t>
      </w:r>
      <w:r>
        <w:rPr>
          <w:spacing w:val="-2"/>
        </w:rPr>
        <w:t xml:space="preserve"> </w:t>
      </w:r>
      <w:r>
        <w:t>primarily</w:t>
      </w:r>
      <w:r>
        <w:rPr>
          <w:spacing w:val="-9"/>
        </w:rPr>
        <w:t xml:space="preserve"> </w:t>
      </w:r>
      <w:r>
        <w:t>from materials</w:t>
      </w:r>
      <w:r>
        <w:rPr>
          <w:spacing w:val="-2"/>
        </w:rPr>
        <w:t xml:space="preserve"> </w:t>
      </w:r>
      <w:r>
        <w:t>and</w:t>
      </w:r>
      <w:r>
        <w:rPr>
          <w:spacing w:val="-3"/>
        </w:rPr>
        <w:t xml:space="preserve"> </w:t>
      </w:r>
      <w:r>
        <w:t>components</w:t>
      </w:r>
      <w:r>
        <w:rPr>
          <w:spacing w:val="-2"/>
        </w:rPr>
        <w:t xml:space="preserve"> </w:t>
      </w:r>
      <w:r>
        <w:t>associated</w:t>
      </w:r>
      <w:r>
        <w:rPr>
          <w:spacing w:val="-3"/>
        </w:rPr>
        <w:t xml:space="preserve"> </w:t>
      </w:r>
      <w:r>
        <w:t>with</w:t>
      </w:r>
      <w:r>
        <w:rPr>
          <w:spacing w:val="-3"/>
        </w:rPr>
        <w:t xml:space="preserve"> </w:t>
      </w:r>
      <w:r>
        <w:t>service</w:t>
      </w:r>
      <w:r>
        <w:rPr>
          <w:spacing w:val="-3"/>
        </w:rPr>
        <w:t xml:space="preserve"> </w:t>
      </w:r>
      <w:r>
        <w:t>lines</w:t>
      </w:r>
      <w:r>
        <w:rPr>
          <w:spacing w:val="-2"/>
        </w:rPr>
        <w:t xml:space="preserve"> </w:t>
      </w:r>
      <w:r>
        <w:t>and</w:t>
      </w:r>
      <w:r>
        <w:rPr>
          <w:spacing w:val="-3"/>
        </w:rPr>
        <w:t xml:space="preserve"> </w:t>
      </w:r>
      <w:r>
        <w:t>home</w:t>
      </w:r>
      <w:r>
        <w:rPr>
          <w:spacing w:val="-3"/>
        </w:rPr>
        <w:t xml:space="preserve"> </w:t>
      </w:r>
      <w:r>
        <w:t>plumbing.</w:t>
      </w:r>
    </w:p>
    <w:p w14:paraId="4D366401" w14:textId="77777777" w:rsidR="00C41797" w:rsidRDefault="00C41797" w:rsidP="00C41797">
      <w:pPr>
        <w:pStyle w:val="BodyText"/>
        <w:kinsoku w:val="0"/>
        <w:overflowPunct w:val="0"/>
        <w:spacing w:before="1" w:line="208" w:lineRule="auto"/>
        <w:ind w:left="40" w:right="599"/>
      </w:pPr>
      <w:r>
        <w:t>The</w:t>
      </w:r>
      <w:r>
        <w:rPr>
          <w:spacing w:val="-6"/>
        </w:rPr>
        <w:t xml:space="preserve"> </w:t>
      </w:r>
      <w:r>
        <w:t>City</w:t>
      </w:r>
      <w:r>
        <w:rPr>
          <w:spacing w:val="-11"/>
        </w:rPr>
        <w:t xml:space="preserve"> </w:t>
      </w:r>
      <w:r>
        <w:t>of</w:t>
      </w:r>
      <w:r>
        <w:rPr>
          <w:spacing w:val="-3"/>
        </w:rPr>
        <w:t xml:space="preserve"> </w:t>
      </w:r>
      <w:r>
        <w:t>Flushing</w:t>
      </w:r>
      <w:r>
        <w:rPr>
          <w:spacing w:val="-6"/>
        </w:rPr>
        <w:t xml:space="preserve"> </w:t>
      </w:r>
      <w:r>
        <w:t>is</w:t>
      </w:r>
      <w:r>
        <w:rPr>
          <w:spacing w:val="-4"/>
        </w:rPr>
        <w:t xml:space="preserve"> </w:t>
      </w:r>
      <w:r>
        <w:t>responsible</w:t>
      </w:r>
      <w:r>
        <w:rPr>
          <w:spacing w:val="-5"/>
        </w:rPr>
        <w:t xml:space="preserve"> </w:t>
      </w:r>
      <w:r>
        <w:t>for</w:t>
      </w:r>
      <w:r>
        <w:rPr>
          <w:spacing w:val="-5"/>
        </w:rPr>
        <w:t xml:space="preserve"> </w:t>
      </w:r>
      <w:r>
        <w:t>providing</w:t>
      </w:r>
      <w:r>
        <w:rPr>
          <w:spacing w:val="-6"/>
        </w:rPr>
        <w:t xml:space="preserve"> </w:t>
      </w:r>
      <w:r>
        <w:t>high</w:t>
      </w:r>
      <w:r>
        <w:rPr>
          <w:spacing w:val="-6"/>
        </w:rPr>
        <w:t xml:space="preserve"> </w:t>
      </w:r>
      <w:r>
        <w:t>quality</w:t>
      </w:r>
      <w:r>
        <w:rPr>
          <w:spacing w:val="-11"/>
        </w:rPr>
        <w:t xml:space="preserve"> </w:t>
      </w:r>
      <w:r>
        <w:t>drinking</w:t>
      </w:r>
      <w:r>
        <w:rPr>
          <w:spacing w:val="-6"/>
        </w:rPr>
        <w:t xml:space="preserve"> </w:t>
      </w:r>
      <w:r>
        <w:t>water,</w:t>
      </w:r>
      <w:r>
        <w:rPr>
          <w:spacing w:val="-5"/>
        </w:rPr>
        <w:t xml:space="preserve"> </w:t>
      </w:r>
      <w:r>
        <w:t>but</w:t>
      </w:r>
      <w:r>
        <w:rPr>
          <w:spacing w:val="-6"/>
        </w:rPr>
        <w:t xml:space="preserve"> </w:t>
      </w:r>
      <w:r>
        <w:t>cannot</w:t>
      </w:r>
      <w:r>
        <w:rPr>
          <w:spacing w:val="-5"/>
        </w:rPr>
        <w:t xml:space="preserve"> </w:t>
      </w:r>
      <w:r>
        <w:t>control</w:t>
      </w:r>
      <w:r>
        <w:rPr>
          <w:spacing w:val="-6"/>
        </w:rPr>
        <w:t xml:space="preserve"> </w:t>
      </w:r>
      <w:r>
        <w:t>the</w:t>
      </w:r>
      <w:r>
        <w:rPr>
          <w:spacing w:val="-5"/>
        </w:rPr>
        <w:t xml:space="preserve"> </w:t>
      </w:r>
      <w:r>
        <w:t>variety</w:t>
      </w:r>
      <w:r>
        <w:rPr>
          <w:spacing w:val="-11"/>
        </w:rPr>
        <w:t xml:space="preserve"> </w:t>
      </w:r>
      <w:r>
        <w:t>of</w:t>
      </w:r>
      <w:r>
        <w:rPr>
          <w:spacing w:val="-3"/>
        </w:rPr>
        <w:t xml:space="preserve"> </w:t>
      </w:r>
      <w:r>
        <w:t>materials</w:t>
      </w:r>
      <w:r>
        <w:rPr>
          <w:spacing w:val="-4"/>
        </w:rPr>
        <w:t xml:space="preserve"> </w:t>
      </w:r>
      <w:r>
        <w:t>used</w:t>
      </w:r>
      <w:r>
        <w:rPr>
          <w:spacing w:val="-6"/>
        </w:rPr>
        <w:t xml:space="preserve"> </w:t>
      </w:r>
      <w:r>
        <w:t>in</w:t>
      </w:r>
      <w:r>
        <w:rPr>
          <w:spacing w:val="-5"/>
        </w:rPr>
        <w:t xml:space="preserve"> </w:t>
      </w:r>
      <w:r>
        <w:t>plumbing</w:t>
      </w:r>
      <w:r>
        <w:rPr>
          <w:spacing w:val="-6"/>
        </w:rPr>
        <w:t xml:space="preserve"> </w:t>
      </w:r>
      <w:r>
        <w:t>components.</w:t>
      </w:r>
      <w:r>
        <w:rPr>
          <w:spacing w:val="40"/>
        </w:rPr>
        <w:t xml:space="preserve"> </w:t>
      </w:r>
      <w:r>
        <w:t>When</w:t>
      </w:r>
      <w:r>
        <w:rPr>
          <w:spacing w:val="-5"/>
        </w:rPr>
        <w:t xml:space="preserve"> </w:t>
      </w:r>
      <w:r>
        <w:t>your</w:t>
      </w:r>
      <w:r>
        <w:rPr>
          <w:spacing w:val="-4"/>
        </w:rPr>
        <w:t xml:space="preserve"> </w:t>
      </w:r>
      <w:r>
        <w:t>water</w:t>
      </w:r>
      <w:r>
        <w:rPr>
          <w:spacing w:val="-4"/>
        </w:rPr>
        <w:t xml:space="preserve"> </w:t>
      </w:r>
      <w:r>
        <w:t>has</w:t>
      </w:r>
      <w:r>
        <w:rPr>
          <w:spacing w:val="-4"/>
        </w:rPr>
        <w:t xml:space="preserve"> </w:t>
      </w:r>
      <w:r>
        <w:t>been</w:t>
      </w:r>
      <w:r>
        <w:rPr>
          <w:spacing w:val="-6"/>
        </w:rPr>
        <w:t xml:space="preserve"> </w:t>
      </w:r>
      <w:r>
        <w:t>sitting</w:t>
      </w:r>
      <w:r>
        <w:rPr>
          <w:spacing w:val="-6"/>
        </w:rPr>
        <w:t xml:space="preserve"> </w:t>
      </w:r>
      <w:r>
        <w:t>for</w:t>
      </w:r>
      <w:r>
        <w:rPr>
          <w:spacing w:val="-5"/>
        </w:rPr>
        <w:t xml:space="preserve"> </w:t>
      </w:r>
      <w:r>
        <w:t>several</w:t>
      </w:r>
      <w:r>
        <w:rPr>
          <w:spacing w:val="-6"/>
        </w:rPr>
        <w:t xml:space="preserve"> </w:t>
      </w:r>
      <w:r>
        <w:t>hours,</w:t>
      </w:r>
      <w:r>
        <w:rPr>
          <w:spacing w:val="-5"/>
        </w:rPr>
        <w:t xml:space="preserve"> </w:t>
      </w:r>
      <w:r>
        <w:t>you</w:t>
      </w:r>
      <w:r>
        <w:rPr>
          <w:spacing w:val="-6"/>
        </w:rPr>
        <w:t xml:space="preserve"> </w:t>
      </w:r>
      <w:r>
        <w:t>can</w:t>
      </w:r>
      <w:r>
        <w:rPr>
          <w:spacing w:val="-6"/>
        </w:rPr>
        <w:t xml:space="preserve"> </w:t>
      </w:r>
      <w:r>
        <w:t>minimize</w:t>
      </w:r>
      <w:r>
        <w:rPr>
          <w:spacing w:val="-5"/>
        </w:rPr>
        <w:t xml:space="preserve"> </w:t>
      </w:r>
      <w:r>
        <w:t>the</w:t>
      </w:r>
      <w:r>
        <w:rPr>
          <w:spacing w:val="-6"/>
        </w:rPr>
        <w:t xml:space="preserve"> </w:t>
      </w:r>
      <w:r>
        <w:t>potential</w:t>
      </w:r>
      <w:r>
        <w:rPr>
          <w:spacing w:val="-6"/>
        </w:rPr>
        <w:t xml:space="preserve"> </w:t>
      </w:r>
      <w:r>
        <w:t>for</w:t>
      </w:r>
      <w:r>
        <w:rPr>
          <w:spacing w:val="-5"/>
        </w:rPr>
        <w:t xml:space="preserve"> </w:t>
      </w:r>
      <w:r>
        <w:t>lead</w:t>
      </w:r>
      <w:r>
        <w:rPr>
          <w:spacing w:val="-5"/>
        </w:rPr>
        <w:t xml:space="preserve"> </w:t>
      </w:r>
      <w:r>
        <w:t>exposure</w:t>
      </w:r>
      <w:r>
        <w:rPr>
          <w:spacing w:val="-5"/>
        </w:rPr>
        <w:t xml:space="preserve"> </w:t>
      </w:r>
      <w:r>
        <w:t>by</w:t>
      </w:r>
      <w:r>
        <w:rPr>
          <w:spacing w:val="-11"/>
        </w:rPr>
        <w:t xml:space="preserve"> </w:t>
      </w:r>
      <w:r>
        <w:t>flushing</w:t>
      </w:r>
      <w:r>
        <w:rPr>
          <w:spacing w:val="-6"/>
        </w:rPr>
        <w:t xml:space="preserve"> </w:t>
      </w:r>
      <w:r>
        <w:t>your</w:t>
      </w:r>
      <w:r>
        <w:rPr>
          <w:spacing w:val="-4"/>
        </w:rPr>
        <w:t xml:space="preserve"> </w:t>
      </w:r>
      <w:r>
        <w:t>tap</w:t>
      </w:r>
      <w:r>
        <w:rPr>
          <w:spacing w:val="-5"/>
        </w:rPr>
        <w:t xml:space="preserve"> </w:t>
      </w:r>
      <w:r>
        <w:t>for</w:t>
      </w:r>
      <w:r>
        <w:rPr>
          <w:spacing w:val="-5"/>
        </w:rPr>
        <w:t xml:space="preserve"> </w:t>
      </w:r>
      <w:r>
        <w:t>30</w:t>
      </w:r>
      <w:r>
        <w:rPr>
          <w:spacing w:val="-5"/>
        </w:rPr>
        <w:t xml:space="preserve"> </w:t>
      </w:r>
      <w:r>
        <w:t>seconds</w:t>
      </w:r>
      <w:r>
        <w:rPr>
          <w:spacing w:val="-4"/>
        </w:rPr>
        <w:t xml:space="preserve"> </w:t>
      </w:r>
      <w:r>
        <w:t>to</w:t>
      </w:r>
      <w:r>
        <w:rPr>
          <w:spacing w:val="-5"/>
        </w:rPr>
        <w:t xml:space="preserve"> </w:t>
      </w:r>
      <w:r>
        <w:t>2</w:t>
      </w:r>
      <w:r>
        <w:rPr>
          <w:spacing w:val="-5"/>
        </w:rPr>
        <w:t xml:space="preserve"> </w:t>
      </w:r>
      <w:r>
        <w:t>minutes</w:t>
      </w:r>
      <w:r>
        <w:rPr>
          <w:spacing w:val="-4"/>
        </w:rPr>
        <w:t xml:space="preserve"> </w:t>
      </w:r>
      <w:r>
        <w:t>before</w:t>
      </w:r>
      <w:r>
        <w:rPr>
          <w:spacing w:val="-5"/>
        </w:rPr>
        <w:t xml:space="preserve"> </w:t>
      </w:r>
      <w:r>
        <w:t>using</w:t>
      </w:r>
      <w:r>
        <w:rPr>
          <w:spacing w:val="-6"/>
        </w:rPr>
        <w:t xml:space="preserve"> </w:t>
      </w:r>
      <w:r>
        <w:t>water</w:t>
      </w:r>
      <w:r>
        <w:rPr>
          <w:spacing w:val="-4"/>
        </w:rPr>
        <w:t xml:space="preserve"> </w:t>
      </w:r>
      <w:r>
        <w:t>for</w:t>
      </w:r>
      <w:r>
        <w:rPr>
          <w:spacing w:val="-5"/>
        </w:rPr>
        <w:t xml:space="preserve"> </w:t>
      </w:r>
      <w:r>
        <w:t>drinking</w:t>
      </w:r>
      <w:r>
        <w:rPr>
          <w:spacing w:val="-6"/>
        </w:rPr>
        <w:t xml:space="preserve"> </w:t>
      </w:r>
      <w:r>
        <w:t>or</w:t>
      </w:r>
      <w:r>
        <w:rPr>
          <w:spacing w:val="-5"/>
        </w:rPr>
        <w:t xml:space="preserve"> </w:t>
      </w:r>
      <w:r>
        <w:t>cooking.</w:t>
      </w:r>
      <w:r>
        <w:rPr>
          <w:spacing w:val="40"/>
        </w:rPr>
        <w:t xml:space="preserve"> </w:t>
      </w:r>
      <w:r>
        <w:t>If</w:t>
      </w:r>
      <w:r>
        <w:rPr>
          <w:spacing w:val="-3"/>
        </w:rPr>
        <w:t xml:space="preserve"> </w:t>
      </w:r>
      <w:r>
        <w:t>you</w:t>
      </w:r>
      <w:r>
        <w:rPr>
          <w:spacing w:val="-6"/>
        </w:rPr>
        <w:t xml:space="preserve"> </w:t>
      </w:r>
      <w:r>
        <w:t>are</w:t>
      </w:r>
      <w:r>
        <w:rPr>
          <w:spacing w:val="-5"/>
        </w:rPr>
        <w:t xml:space="preserve"> </w:t>
      </w:r>
      <w:r>
        <w:t>concerned</w:t>
      </w:r>
      <w:r>
        <w:rPr>
          <w:spacing w:val="-6"/>
        </w:rPr>
        <w:t xml:space="preserve"> </w:t>
      </w:r>
      <w:r>
        <w:t>about</w:t>
      </w:r>
      <w:r>
        <w:rPr>
          <w:spacing w:val="-5"/>
        </w:rPr>
        <w:t xml:space="preserve"> </w:t>
      </w:r>
      <w:r>
        <w:t>lead</w:t>
      </w:r>
      <w:r>
        <w:rPr>
          <w:spacing w:val="-5"/>
        </w:rPr>
        <w:t xml:space="preserve"> </w:t>
      </w:r>
      <w:r>
        <w:t>in</w:t>
      </w:r>
      <w:r>
        <w:rPr>
          <w:spacing w:val="-5"/>
        </w:rPr>
        <w:t xml:space="preserve"> </w:t>
      </w:r>
      <w:r>
        <w:t>your</w:t>
      </w:r>
      <w:r>
        <w:rPr>
          <w:spacing w:val="-4"/>
        </w:rPr>
        <w:t xml:space="preserve"> </w:t>
      </w:r>
      <w:r>
        <w:t>water,</w:t>
      </w:r>
      <w:r>
        <w:rPr>
          <w:spacing w:val="-5"/>
        </w:rPr>
        <w:t xml:space="preserve"> </w:t>
      </w:r>
      <w:r>
        <w:t>you</w:t>
      </w:r>
      <w:r>
        <w:rPr>
          <w:spacing w:val="-6"/>
        </w:rPr>
        <w:t xml:space="preserve"> </w:t>
      </w:r>
      <w:r>
        <w:t>may</w:t>
      </w:r>
      <w:r>
        <w:rPr>
          <w:spacing w:val="-11"/>
        </w:rPr>
        <w:t xml:space="preserve"> </w:t>
      </w:r>
      <w:r>
        <w:t>wish</w:t>
      </w:r>
      <w:r>
        <w:rPr>
          <w:spacing w:val="-5"/>
        </w:rPr>
        <w:t xml:space="preserve"> </w:t>
      </w:r>
      <w:r>
        <w:t>to</w:t>
      </w:r>
      <w:r>
        <w:rPr>
          <w:spacing w:val="-5"/>
        </w:rPr>
        <w:t xml:space="preserve"> </w:t>
      </w:r>
      <w:r>
        <w:t>have</w:t>
      </w:r>
      <w:r>
        <w:rPr>
          <w:spacing w:val="-5"/>
        </w:rPr>
        <w:t xml:space="preserve"> </w:t>
      </w:r>
      <w:r>
        <w:t>your</w:t>
      </w:r>
      <w:r>
        <w:rPr>
          <w:spacing w:val="-4"/>
        </w:rPr>
        <w:t xml:space="preserve"> </w:t>
      </w:r>
      <w:r>
        <w:t>water</w:t>
      </w:r>
      <w:r>
        <w:rPr>
          <w:spacing w:val="-4"/>
        </w:rPr>
        <w:t xml:space="preserve"> </w:t>
      </w:r>
      <w:r>
        <w:t>tested.</w:t>
      </w:r>
      <w:r>
        <w:rPr>
          <w:spacing w:val="40"/>
        </w:rPr>
        <w:t xml:space="preserve"> </w:t>
      </w:r>
      <w:r>
        <w:t>Information</w:t>
      </w:r>
      <w:r>
        <w:rPr>
          <w:spacing w:val="-6"/>
        </w:rPr>
        <w:t xml:space="preserve"> </w:t>
      </w:r>
      <w:r>
        <w:t>on</w:t>
      </w:r>
      <w:r>
        <w:rPr>
          <w:spacing w:val="-6"/>
        </w:rPr>
        <w:t xml:space="preserve"> </w:t>
      </w:r>
      <w:r>
        <w:t>lead</w:t>
      </w:r>
      <w:r>
        <w:rPr>
          <w:spacing w:val="-5"/>
        </w:rPr>
        <w:t xml:space="preserve"> </w:t>
      </w:r>
      <w:r>
        <w:t>in</w:t>
      </w:r>
      <w:r>
        <w:rPr>
          <w:spacing w:val="-5"/>
        </w:rPr>
        <w:t xml:space="preserve"> </w:t>
      </w:r>
      <w:r>
        <w:t>drinking</w:t>
      </w:r>
      <w:r>
        <w:rPr>
          <w:spacing w:val="-6"/>
        </w:rPr>
        <w:t xml:space="preserve"> </w:t>
      </w:r>
      <w:r>
        <w:t>water,</w:t>
      </w:r>
      <w:r>
        <w:rPr>
          <w:spacing w:val="-5"/>
        </w:rPr>
        <w:t xml:space="preserve"> </w:t>
      </w:r>
      <w:r>
        <w:t>testing</w:t>
      </w:r>
      <w:r>
        <w:rPr>
          <w:spacing w:val="-6"/>
        </w:rPr>
        <w:t xml:space="preserve"> </w:t>
      </w:r>
      <w:r>
        <w:t>methods,</w:t>
      </w:r>
      <w:r>
        <w:rPr>
          <w:spacing w:val="-5"/>
        </w:rPr>
        <w:t xml:space="preserve"> </w:t>
      </w:r>
      <w:r>
        <w:t>and</w:t>
      </w:r>
      <w:r>
        <w:rPr>
          <w:spacing w:val="-5"/>
        </w:rPr>
        <w:t xml:space="preserve"> </w:t>
      </w:r>
      <w:r>
        <w:t>steps</w:t>
      </w:r>
      <w:r>
        <w:rPr>
          <w:spacing w:val="-4"/>
        </w:rPr>
        <w:t xml:space="preserve"> </w:t>
      </w:r>
      <w:r>
        <w:t>you</w:t>
      </w:r>
      <w:r>
        <w:rPr>
          <w:spacing w:val="-6"/>
        </w:rPr>
        <w:t xml:space="preserve"> </w:t>
      </w:r>
      <w:r>
        <w:t>can</w:t>
      </w:r>
      <w:r>
        <w:rPr>
          <w:spacing w:val="-6"/>
        </w:rPr>
        <w:t xml:space="preserve"> </w:t>
      </w:r>
      <w:r>
        <w:t>take</w:t>
      </w:r>
      <w:r>
        <w:rPr>
          <w:spacing w:val="-5"/>
        </w:rPr>
        <w:t xml:space="preserve"> </w:t>
      </w:r>
      <w:r>
        <w:t>to</w:t>
      </w:r>
      <w:r>
        <w:rPr>
          <w:spacing w:val="-5"/>
        </w:rPr>
        <w:t xml:space="preserve"> </w:t>
      </w:r>
      <w:r>
        <w:t>minimize</w:t>
      </w:r>
      <w:r>
        <w:rPr>
          <w:spacing w:val="-5"/>
        </w:rPr>
        <w:t xml:space="preserve"> </w:t>
      </w:r>
      <w:r>
        <w:t>exposure,</w:t>
      </w:r>
      <w:r>
        <w:rPr>
          <w:spacing w:val="-5"/>
        </w:rPr>
        <w:t xml:space="preserve"> </w:t>
      </w:r>
      <w:r>
        <w:t>is</w:t>
      </w:r>
      <w:r>
        <w:rPr>
          <w:spacing w:val="-4"/>
        </w:rPr>
        <w:t xml:space="preserve"> </w:t>
      </w:r>
      <w:r>
        <w:t>available</w:t>
      </w:r>
      <w:r>
        <w:rPr>
          <w:spacing w:val="-5"/>
        </w:rPr>
        <w:t xml:space="preserve"> </w:t>
      </w:r>
      <w:r>
        <w:t>from</w:t>
      </w:r>
      <w:r>
        <w:rPr>
          <w:spacing w:val="-1"/>
        </w:rPr>
        <w:t xml:space="preserve"> </w:t>
      </w:r>
      <w:r>
        <w:t>the</w:t>
      </w:r>
      <w:r>
        <w:rPr>
          <w:spacing w:val="-5"/>
        </w:rPr>
        <w:t xml:space="preserve"> </w:t>
      </w:r>
      <w:r>
        <w:t>Safe</w:t>
      </w:r>
      <w:r>
        <w:rPr>
          <w:spacing w:val="-5"/>
        </w:rPr>
        <w:t xml:space="preserve"> </w:t>
      </w:r>
      <w:r>
        <w:t>Drinking</w:t>
      </w:r>
      <w:r>
        <w:rPr>
          <w:spacing w:val="-6"/>
        </w:rPr>
        <w:t xml:space="preserve"> </w:t>
      </w:r>
      <w:r>
        <w:t>Water</w:t>
      </w:r>
      <w:r>
        <w:rPr>
          <w:spacing w:val="-4"/>
        </w:rPr>
        <w:t xml:space="preserve"> </w:t>
      </w:r>
      <w:r>
        <w:t>Hotline</w:t>
      </w:r>
      <w:r>
        <w:rPr>
          <w:spacing w:val="-6"/>
        </w:rPr>
        <w:t xml:space="preserve"> </w:t>
      </w:r>
      <w:r>
        <w:t>at</w:t>
      </w:r>
      <w:r>
        <w:rPr>
          <w:spacing w:val="-6"/>
        </w:rPr>
        <w:t xml:space="preserve"> </w:t>
      </w:r>
      <w:r>
        <w:t>(800)</w:t>
      </w:r>
      <w:r>
        <w:rPr>
          <w:spacing w:val="-5"/>
        </w:rPr>
        <w:t xml:space="preserve"> </w:t>
      </w:r>
      <w:r>
        <w:t>426-4791,</w:t>
      </w:r>
      <w:r>
        <w:rPr>
          <w:spacing w:val="-5"/>
        </w:rPr>
        <w:t xml:space="preserve"> </w:t>
      </w:r>
      <w:r>
        <w:t>or</w:t>
      </w:r>
      <w:r>
        <w:rPr>
          <w:spacing w:val="-4"/>
        </w:rPr>
        <w:t xml:space="preserve"> </w:t>
      </w:r>
      <w:r>
        <w:t>at</w:t>
      </w:r>
      <w:r>
        <w:rPr>
          <w:spacing w:val="-6"/>
        </w:rPr>
        <w:t xml:space="preserve"> </w:t>
      </w:r>
      <w:hyperlink r:id="rId17" w:history="1">
        <w:r>
          <w:rPr>
            <w:u w:val="single"/>
          </w:rPr>
          <w:t>http://www.epa.gov/safewater/lead</w:t>
        </w:r>
        <w:r>
          <w:t>.</w:t>
        </w:r>
      </w:hyperlink>
    </w:p>
    <w:p w14:paraId="664CA08E" w14:textId="097A73FF" w:rsidR="00C44449" w:rsidRPr="00205343" w:rsidRDefault="00C44449" w:rsidP="00C44449">
      <w:pPr>
        <w:jc w:val="both"/>
        <w:rPr>
          <w:rFonts w:cs="Arial"/>
        </w:rPr>
      </w:pPr>
    </w:p>
    <w:p w14:paraId="7BB25AD3" w14:textId="2DFBF431" w:rsidR="001C617C" w:rsidRPr="00205343" w:rsidRDefault="001C617C" w:rsidP="001C617C">
      <w:pPr>
        <w:jc w:val="both"/>
        <w:rPr>
          <w:rFonts w:cs="Arial"/>
        </w:rPr>
      </w:pPr>
      <w:r w:rsidRPr="00205343">
        <w:rPr>
          <w:rFonts w:cs="Arial"/>
        </w:rPr>
        <w:t>If you would like to know more about th</w:t>
      </w:r>
      <w:r>
        <w:rPr>
          <w:rFonts w:cs="Arial"/>
        </w:rPr>
        <w:t>is</w:t>
      </w:r>
      <w:r w:rsidRPr="00205343">
        <w:rPr>
          <w:rFonts w:cs="Arial"/>
        </w:rPr>
        <w:t xml:space="preserve"> report</w:t>
      </w:r>
      <w:r w:rsidR="009D4DF4">
        <w:rPr>
          <w:rFonts w:cs="Arial"/>
        </w:rPr>
        <w:t xml:space="preserve"> or a copy of this </w:t>
      </w:r>
      <w:r w:rsidR="000C31C2">
        <w:rPr>
          <w:rFonts w:cs="Arial"/>
        </w:rPr>
        <w:t>report,</w:t>
      </w:r>
      <w:r w:rsidR="009D4DF4">
        <w:rPr>
          <w:rFonts w:cs="Arial"/>
        </w:rPr>
        <w:t xml:space="preserve"> </w:t>
      </w:r>
      <w:r w:rsidRPr="00205343">
        <w:rPr>
          <w:rFonts w:cs="Arial"/>
        </w:rPr>
        <w:t xml:space="preserve">please contact </w:t>
      </w:r>
      <w:r>
        <w:rPr>
          <w:rFonts w:cs="Arial"/>
        </w:rPr>
        <w:t>Jeffrey Clark at City of Flushing Department of Public Works 810-659-</w:t>
      </w:r>
      <w:r w:rsidR="009D4DF4">
        <w:rPr>
          <w:rFonts w:cs="Arial"/>
        </w:rPr>
        <w:t>5665 as individual reports will not be mailed out.</w:t>
      </w:r>
    </w:p>
    <w:p w14:paraId="4F5DF9E4" w14:textId="77777777" w:rsidR="00C41797" w:rsidRDefault="00C41797" w:rsidP="00C41797">
      <w:pPr>
        <w:pStyle w:val="BodyText"/>
        <w:kinsoku w:val="0"/>
        <w:overflowPunct w:val="0"/>
        <w:spacing w:before="9"/>
        <w:rPr>
          <w:sz w:val="18"/>
          <w:szCs w:val="18"/>
        </w:rPr>
      </w:pPr>
    </w:p>
    <w:sectPr w:rsidR="00C41797" w:rsidSect="00AE2E8E">
      <w:headerReference w:type="even" r:id="rId18"/>
      <w:headerReference w:type="default" r:id="rId19"/>
      <w:footerReference w:type="even" r:id="rId20"/>
      <w:footerReference w:type="default" r:id="rId21"/>
      <w:headerReference w:type="first" r:id="rId22"/>
      <w:footerReference w:type="first" r:id="rId2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F3F08" w14:textId="77777777" w:rsidR="001B7552" w:rsidRDefault="001B7552" w:rsidP="002C28C7">
      <w:pPr>
        <w:spacing w:after="0" w:line="240" w:lineRule="auto"/>
      </w:pPr>
      <w:r>
        <w:separator/>
      </w:r>
    </w:p>
  </w:endnote>
  <w:endnote w:type="continuationSeparator" w:id="0">
    <w:p w14:paraId="0AEA347D" w14:textId="77777777" w:rsidR="001B7552" w:rsidRDefault="001B7552" w:rsidP="002C2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Rounded MT 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A7246" w14:textId="77777777" w:rsidR="00C869AA" w:rsidRDefault="00C869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5C94A" w14:textId="77777777" w:rsidR="00C869AA" w:rsidRDefault="00C869AA">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AF3C4" w14:textId="77777777" w:rsidR="00C869AA" w:rsidRDefault="00C869A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A85D" w14:textId="77777777" w:rsidR="00D04936" w:rsidRDefault="00D0493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A0BE0" w14:textId="77777777" w:rsidR="0048398A" w:rsidRDefault="0048398A">
    <w:pPr>
      <w:pStyle w:val="Footer"/>
      <w:jc w:val="center"/>
      <w:rPr>
        <w:color w:val="5B9BD5" w:themeColor="accent1"/>
      </w:rPr>
    </w:pPr>
    <w:r>
      <w:rPr>
        <w:color w:val="5B9BD5" w:themeColor="accent1"/>
      </w:rPr>
      <w:t xml:space="preserve">Page </w:t>
    </w:r>
    <w:r>
      <w:rPr>
        <w:color w:val="5B9BD5" w:themeColor="accent1"/>
      </w:rPr>
      <w:fldChar w:fldCharType="begin"/>
    </w:r>
    <w:r>
      <w:rPr>
        <w:color w:val="5B9BD5" w:themeColor="accent1"/>
      </w:rPr>
      <w:instrText xml:space="preserve"> PAGE  \* Arabic  \* MERGEFORMAT </w:instrText>
    </w:r>
    <w:r>
      <w:rPr>
        <w:color w:val="5B9BD5" w:themeColor="accent1"/>
      </w:rPr>
      <w:fldChar w:fldCharType="separate"/>
    </w:r>
    <w:r>
      <w:rPr>
        <w:noProof/>
        <w:color w:val="5B9BD5" w:themeColor="accent1"/>
      </w:rPr>
      <w:t>2</w:t>
    </w:r>
    <w:r>
      <w:rPr>
        <w:color w:val="5B9BD5" w:themeColor="accent1"/>
      </w:rPr>
      <w:fldChar w:fldCharType="end"/>
    </w:r>
    <w:r>
      <w:rPr>
        <w:color w:val="5B9BD5" w:themeColor="accent1"/>
      </w:rPr>
      <w:t xml:space="preserve"> of </w:t>
    </w:r>
    <w:r>
      <w:rPr>
        <w:color w:val="5B9BD5" w:themeColor="accent1"/>
      </w:rPr>
      <w:fldChar w:fldCharType="begin"/>
    </w:r>
    <w:r>
      <w:rPr>
        <w:color w:val="5B9BD5" w:themeColor="accent1"/>
      </w:rPr>
      <w:instrText xml:space="preserve"> NUMPAGES  \* Arabic  \* MERGEFORMAT </w:instrText>
    </w:r>
    <w:r>
      <w:rPr>
        <w:color w:val="5B9BD5" w:themeColor="accent1"/>
      </w:rPr>
      <w:fldChar w:fldCharType="separate"/>
    </w:r>
    <w:r>
      <w:rPr>
        <w:noProof/>
        <w:color w:val="5B9BD5" w:themeColor="accent1"/>
      </w:rPr>
      <w:t>2</w:t>
    </w:r>
    <w:r>
      <w:rPr>
        <w:color w:val="5B9BD5" w:themeColor="accent1"/>
      </w:rPr>
      <w:fldChar w:fldCharType="end"/>
    </w:r>
  </w:p>
  <w:p w14:paraId="55FEDC56" w14:textId="77777777" w:rsidR="0048398A" w:rsidRDefault="004839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0BB64" w14:textId="77777777" w:rsidR="00D04936" w:rsidRDefault="00D049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12496" w14:textId="77777777" w:rsidR="001B7552" w:rsidRDefault="001B7552" w:rsidP="002C28C7">
      <w:pPr>
        <w:spacing w:after="0" w:line="240" w:lineRule="auto"/>
      </w:pPr>
      <w:r>
        <w:separator/>
      </w:r>
    </w:p>
  </w:footnote>
  <w:footnote w:type="continuationSeparator" w:id="0">
    <w:p w14:paraId="79949CE7" w14:textId="77777777" w:rsidR="001B7552" w:rsidRDefault="001B7552" w:rsidP="002C28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25268" w14:textId="77777777" w:rsidR="00C869AA" w:rsidRDefault="00C869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BE454" w14:textId="77777777" w:rsidR="00C869AA" w:rsidRDefault="00C869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73E5B" w14:textId="77777777" w:rsidR="00C869AA" w:rsidRDefault="00C869A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E9B55" w14:textId="77777777" w:rsidR="00D04936" w:rsidRDefault="00D0493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C7653" w14:textId="0FCF677C" w:rsidR="00D04936" w:rsidRDefault="00D0493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DC851" w14:textId="77777777" w:rsidR="00D04936" w:rsidRDefault="00D049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9B2135E"/>
    <w:lvl w:ilvl="0">
      <w:start w:val="1"/>
      <w:numFmt w:val="bullet"/>
      <w:pStyle w:val="ListBullet"/>
      <w:lvlText w:val=""/>
      <w:lvlJc w:val="left"/>
      <w:pPr>
        <w:tabs>
          <w:tab w:val="num" w:pos="360"/>
        </w:tabs>
        <w:ind w:left="360" w:hanging="360"/>
      </w:pPr>
      <w:rPr>
        <w:rFonts w:ascii="Symbol" w:hAnsi="Symbol" w:hint="default"/>
      </w:rPr>
    </w:lvl>
  </w:abstractNum>
  <w:num w:numId="1" w16cid:durableId="862523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E8E"/>
    <w:rsid w:val="00002D16"/>
    <w:rsid w:val="00010607"/>
    <w:rsid w:val="00010D31"/>
    <w:rsid w:val="00021AD6"/>
    <w:rsid w:val="00034A90"/>
    <w:rsid w:val="000356F8"/>
    <w:rsid w:val="00043D1D"/>
    <w:rsid w:val="0004416C"/>
    <w:rsid w:val="00044E74"/>
    <w:rsid w:val="00064331"/>
    <w:rsid w:val="00066AF1"/>
    <w:rsid w:val="000A4DF0"/>
    <w:rsid w:val="000A7534"/>
    <w:rsid w:val="000C31C2"/>
    <w:rsid w:val="000E58DE"/>
    <w:rsid w:val="00107516"/>
    <w:rsid w:val="00114E43"/>
    <w:rsid w:val="001404C6"/>
    <w:rsid w:val="001463B2"/>
    <w:rsid w:val="0015073D"/>
    <w:rsid w:val="00154F82"/>
    <w:rsid w:val="00155473"/>
    <w:rsid w:val="001613B6"/>
    <w:rsid w:val="00175606"/>
    <w:rsid w:val="001769BF"/>
    <w:rsid w:val="001A3EC6"/>
    <w:rsid w:val="001B7552"/>
    <w:rsid w:val="001C617C"/>
    <w:rsid w:val="001F5E6B"/>
    <w:rsid w:val="00207ECD"/>
    <w:rsid w:val="002111CC"/>
    <w:rsid w:val="00282A42"/>
    <w:rsid w:val="002A5D20"/>
    <w:rsid w:val="002C28C7"/>
    <w:rsid w:val="0033067D"/>
    <w:rsid w:val="0035068C"/>
    <w:rsid w:val="003A33EA"/>
    <w:rsid w:val="003C465D"/>
    <w:rsid w:val="003D5A92"/>
    <w:rsid w:val="00474C0A"/>
    <w:rsid w:val="0048398A"/>
    <w:rsid w:val="004A77E4"/>
    <w:rsid w:val="004B1A61"/>
    <w:rsid w:val="004E529E"/>
    <w:rsid w:val="00515A06"/>
    <w:rsid w:val="00533022"/>
    <w:rsid w:val="00541EA3"/>
    <w:rsid w:val="00547420"/>
    <w:rsid w:val="00552233"/>
    <w:rsid w:val="00554D2A"/>
    <w:rsid w:val="00584291"/>
    <w:rsid w:val="00587D8E"/>
    <w:rsid w:val="005A1C80"/>
    <w:rsid w:val="005B115D"/>
    <w:rsid w:val="005B670C"/>
    <w:rsid w:val="00601558"/>
    <w:rsid w:val="00603974"/>
    <w:rsid w:val="00605426"/>
    <w:rsid w:val="00612920"/>
    <w:rsid w:val="006B0D3F"/>
    <w:rsid w:val="006B1648"/>
    <w:rsid w:val="006E2246"/>
    <w:rsid w:val="00703A64"/>
    <w:rsid w:val="00704AE7"/>
    <w:rsid w:val="00705DDC"/>
    <w:rsid w:val="00715449"/>
    <w:rsid w:val="00720415"/>
    <w:rsid w:val="00725DCF"/>
    <w:rsid w:val="007404A8"/>
    <w:rsid w:val="00743BE7"/>
    <w:rsid w:val="0075366A"/>
    <w:rsid w:val="00770EA2"/>
    <w:rsid w:val="00775686"/>
    <w:rsid w:val="007846A3"/>
    <w:rsid w:val="007A3C91"/>
    <w:rsid w:val="007B0BC6"/>
    <w:rsid w:val="007C59B9"/>
    <w:rsid w:val="007C7019"/>
    <w:rsid w:val="007C76D8"/>
    <w:rsid w:val="007E6023"/>
    <w:rsid w:val="008325DE"/>
    <w:rsid w:val="008A09A5"/>
    <w:rsid w:val="008A5CCE"/>
    <w:rsid w:val="008D1EA8"/>
    <w:rsid w:val="008E24EE"/>
    <w:rsid w:val="009128BD"/>
    <w:rsid w:val="00922486"/>
    <w:rsid w:val="00967E21"/>
    <w:rsid w:val="009802E9"/>
    <w:rsid w:val="009823F1"/>
    <w:rsid w:val="00983751"/>
    <w:rsid w:val="00996984"/>
    <w:rsid w:val="009D4DF4"/>
    <w:rsid w:val="009E122D"/>
    <w:rsid w:val="00A016C8"/>
    <w:rsid w:val="00A06AF1"/>
    <w:rsid w:val="00A1176E"/>
    <w:rsid w:val="00A270C6"/>
    <w:rsid w:val="00A442D1"/>
    <w:rsid w:val="00A73075"/>
    <w:rsid w:val="00A96270"/>
    <w:rsid w:val="00AA2F8F"/>
    <w:rsid w:val="00AA4E69"/>
    <w:rsid w:val="00AD02EC"/>
    <w:rsid w:val="00AD2309"/>
    <w:rsid w:val="00AD58D2"/>
    <w:rsid w:val="00AE2E8E"/>
    <w:rsid w:val="00AE6111"/>
    <w:rsid w:val="00B01729"/>
    <w:rsid w:val="00B0399E"/>
    <w:rsid w:val="00B456B9"/>
    <w:rsid w:val="00B50AA3"/>
    <w:rsid w:val="00BA0A1C"/>
    <w:rsid w:val="00BA6422"/>
    <w:rsid w:val="00BB2DEC"/>
    <w:rsid w:val="00BC0F95"/>
    <w:rsid w:val="00BC5621"/>
    <w:rsid w:val="00BD5B9E"/>
    <w:rsid w:val="00BE5F1F"/>
    <w:rsid w:val="00C17B1D"/>
    <w:rsid w:val="00C23F0E"/>
    <w:rsid w:val="00C37683"/>
    <w:rsid w:val="00C41797"/>
    <w:rsid w:val="00C44449"/>
    <w:rsid w:val="00C465E4"/>
    <w:rsid w:val="00C54991"/>
    <w:rsid w:val="00C668A0"/>
    <w:rsid w:val="00C7672D"/>
    <w:rsid w:val="00C8013C"/>
    <w:rsid w:val="00C855BB"/>
    <w:rsid w:val="00C85D01"/>
    <w:rsid w:val="00C869AA"/>
    <w:rsid w:val="00CB0FC4"/>
    <w:rsid w:val="00CB4FCA"/>
    <w:rsid w:val="00CF09D5"/>
    <w:rsid w:val="00D04936"/>
    <w:rsid w:val="00D175C6"/>
    <w:rsid w:val="00D24734"/>
    <w:rsid w:val="00D30E07"/>
    <w:rsid w:val="00D65733"/>
    <w:rsid w:val="00D9440A"/>
    <w:rsid w:val="00DF1426"/>
    <w:rsid w:val="00DF1E39"/>
    <w:rsid w:val="00E42DE3"/>
    <w:rsid w:val="00E507C6"/>
    <w:rsid w:val="00E6003D"/>
    <w:rsid w:val="00E6670C"/>
    <w:rsid w:val="00E75FD3"/>
    <w:rsid w:val="00E83785"/>
    <w:rsid w:val="00ED0A68"/>
    <w:rsid w:val="00ED5D67"/>
    <w:rsid w:val="00EF5756"/>
    <w:rsid w:val="00F31E68"/>
    <w:rsid w:val="00F43EDF"/>
    <w:rsid w:val="00FC5F03"/>
    <w:rsid w:val="00FD0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AA38CA"/>
  <w15:chartTrackingRefBased/>
  <w15:docId w15:val="{A78A44FA-F164-476B-A367-E0EB023F1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2C28C7"/>
    <w:pPr>
      <w:keepNext/>
      <w:spacing w:after="0" w:line="240" w:lineRule="auto"/>
      <w:jc w:val="center"/>
      <w:outlineLvl w:val="0"/>
    </w:pPr>
    <w:rPr>
      <w:rFonts w:ascii="Arial" w:eastAsia="Times New Roman" w:hAnsi="Arial" w:cs="Times New Roman"/>
      <w:b/>
      <w:sz w:val="24"/>
      <w:szCs w:val="20"/>
    </w:rPr>
  </w:style>
  <w:style w:type="paragraph" w:styleId="Heading2">
    <w:name w:val="heading 2"/>
    <w:basedOn w:val="Normal"/>
    <w:next w:val="Normal"/>
    <w:link w:val="Heading2Char"/>
    <w:qFormat/>
    <w:rsid w:val="00043D1D"/>
    <w:pPr>
      <w:keepNext/>
      <w:spacing w:after="0" w:line="240" w:lineRule="auto"/>
      <w:jc w:val="center"/>
      <w:outlineLvl w:val="1"/>
    </w:pPr>
    <w:rPr>
      <w:rFonts w:ascii="Arial" w:eastAsia="Times New Roman" w:hAnsi="Arial" w:cs="Times New Roman"/>
      <w:b/>
      <w:sz w:val="20"/>
      <w:szCs w:val="20"/>
    </w:rPr>
  </w:style>
  <w:style w:type="paragraph" w:styleId="Heading4">
    <w:name w:val="heading 4"/>
    <w:basedOn w:val="Normal"/>
    <w:next w:val="Normal"/>
    <w:link w:val="Heading4Char"/>
    <w:qFormat/>
    <w:rsid w:val="00043D1D"/>
    <w:pPr>
      <w:keepNext/>
      <w:spacing w:after="0" w:line="240" w:lineRule="auto"/>
      <w:jc w:val="center"/>
      <w:outlineLvl w:val="3"/>
    </w:pPr>
    <w:rPr>
      <w:rFonts w:ascii="Arial" w:eastAsia="Times New Roman" w:hAnsi="Arial" w:cs="Times New Roman"/>
      <w:b/>
      <w:color w:val="000080"/>
      <w:sz w:val="20"/>
      <w:szCs w:val="20"/>
    </w:rPr>
  </w:style>
  <w:style w:type="paragraph" w:styleId="Heading5">
    <w:name w:val="heading 5"/>
    <w:basedOn w:val="Normal"/>
    <w:next w:val="Normal"/>
    <w:link w:val="Heading5Char"/>
    <w:qFormat/>
    <w:rsid w:val="00043D1D"/>
    <w:pPr>
      <w:keepNext/>
      <w:spacing w:after="0" w:line="240" w:lineRule="auto"/>
      <w:outlineLvl w:val="4"/>
    </w:pPr>
    <w:rPr>
      <w:rFonts w:ascii="Arial" w:eastAsia="Times New Roman" w:hAnsi="Arial" w:cs="Times New Roman"/>
      <w:b/>
      <w:color w:val="000080"/>
      <w:sz w:val="20"/>
      <w:szCs w:val="20"/>
    </w:rPr>
  </w:style>
  <w:style w:type="paragraph" w:styleId="Heading6">
    <w:name w:val="heading 6"/>
    <w:basedOn w:val="Normal"/>
    <w:next w:val="Normal"/>
    <w:link w:val="Heading6Char"/>
    <w:qFormat/>
    <w:rsid w:val="004A77E4"/>
    <w:pPr>
      <w:keepNext/>
      <w:spacing w:after="0" w:line="240" w:lineRule="auto"/>
      <w:jc w:val="center"/>
      <w:outlineLvl w:val="5"/>
    </w:pPr>
    <w:rPr>
      <w:rFonts w:ascii="Arial" w:eastAsia="Times New Roman" w:hAnsi="Arial" w:cs="Times New Roman"/>
      <w:b/>
      <w:snapToGrid w:val="0"/>
      <w:color w:val="FF0000"/>
      <w:sz w:val="16"/>
      <w:szCs w:val="20"/>
    </w:rPr>
  </w:style>
  <w:style w:type="paragraph" w:styleId="Heading7">
    <w:name w:val="heading 7"/>
    <w:basedOn w:val="Normal"/>
    <w:next w:val="Normal"/>
    <w:link w:val="Heading7Char"/>
    <w:unhideWhenUsed/>
    <w:qFormat/>
    <w:rsid w:val="008A09A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A09A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4A77E4"/>
    <w:pPr>
      <w:keepNext/>
      <w:spacing w:after="0" w:line="240" w:lineRule="auto"/>
      <w:outlineLvl w:val="8"/>
    </w:pPr>
    <w:rPr>
      <w:rFonts w:ascii="Arial" w:eastAsia="Times New Roman" w:hAnsi="Arial" w:cs="Times New Roman"/>
      <w:b/>
      <w:snapToGrid w:val="0"/>
      <w:color w:val="FF0000"/>
      <w:sz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E2E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28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8C7"/>
  </w:style>
  <w:style w:type="paragraph" w:styleId="Footer">
    <w:name w:val="footer"/>
    <w:basedOn w:val="Normal"/>
    <w:link w:val="FooterChar"/>
    <w:uiPriority w:val="99"/>
    <w:unhideWhenUsed/>
    <w:rsid w:val="002C28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28C7"/>
  </w:style>
  <w:style w:type="character" w:customStyle="1" w:styleId="Heading1Char">
    <w:name w:val="Heading 1 Char"/>
    <w:basedOn w:val="DefaultParagraphFont"/>
    <w:link w:val="Heading1"/>
    <w:rsid w:val="002C28C7"/>
    <w:rPr>
      <w:rFonts w:ascii="Arial" w:eastAsia="Times New Roman" w:hAnsi="Arial" w:cs="Times New Roman"/>
      <w:b/>
      <w:sz w:val="24"/>
      <w:szCs w:val="20"/>
    </w:rPr>
  </w:style>
  <w:style w:type="character" w:customStyle="1" w:styleId="Heading5Char">
    <w:name w:val="Heading 5 Char"/>
    <w:basedOn w:val="DefaultParagraphFont"/>
    <w:link w:val="Heading5"/>
    <w:rsid w:val="00043D1D"/>
    <w:rPr>
      <w:rFonts w:ascii="Arial" w:eastAsia="Times New Roman" w:hAnsi="Arial" w:cs="Times New Roman"/>
      <w:b/>
      <w:color w:val="000080"/>
      <w:sz w:val="20"/>
      <w:szCs w:val="20"/>
    </w:rPr>
  </w:style>
  <w:style w:type="character" w:customStyle="1" w:styleId="Heading2Char">
    <w:name w:val="Heading 2 Char"/>
    <w:basedOn w:val="DefaultParagraphFont"/>
    <w:link w:val="Heading2"/>
    <w:rsid w:val="00043D1D"/>
    <w:rPr>
      <w:rFonts w:ascii="Arial" w:eastAsia="Times New Roman" w:hAnsi="Arial" w:cs="Times New Roman"/>
      <w:b/>
      <w:sz w:val="20"/>
      <w:szCs w:val="20"/>
    </w:rPr>
  </w:style>
  <w:style w:type="character" w:customStyle="1" w:styleId="Heading4Char">
    <w:name w:val="Heading 4 Char"/>
    <w:basedOn w:val="DefaultParagraphFont"/>
    <w:link w:val="Heading4"/>
    <w:rsid w:val="00043D1D"/>
    <w:rPr>
      <w:rFonts w:ascii="Arial" w:eastAsia="Times New Roman" w:hAnsi="Arial" w:cs="Times New Roman"/>
      <w:b/>
      <w:color w:val="000080"/>
      <w:sz w:val="20"/>
      <w:szCs w:val="20"/>
    </w:rPr>
  </w:style>
  <w:style w:type="paragraph" w:styleId="NoSpacing">
    <w:name w:val="No Spacing"/>
    <w:uiPriority w:val="1"/>
    <w:qFormat/>
    <w:rsid w:val="007B0BC6"/>
    <w:pPr>
      <w:spacing w:after="0" w:line="240" w:lineRule="auto"/>
    </w:pPr>
  </w:style>
  <w:style w:type="character" w:customStyle="1" w:styleId="Heading6Char">
    <w:name w:val="Heading 6 Char"/>
    <w:basedOn w:val="DefaultParagraphFont"/>
    <w:link w:val="Heading6"/>
    <w:rsid w:val="004A77E4"/>
    <w:rPr>
      <w:rFonts w:ascii="Arial" w:eastAsia="Times New Roman" w:hAnsi="Arial" w:cs="Times New Roman"/>
      <w:b/>
      <w:snapToGrid w:val="0"/>
      <w:color w:val="FF0000"/>
      <w:sz w:val="16"/>
      <w:szCs w:val="20"/>
    </w:rPr>
  </w:style>
  <w:style w:type="character" w:customStyle="1" w:styleId="Heading9Char">
    <w:name w:val="Heading 9 Char"/>
    <w:basedOn w:val="DefaultParagraphFont"/>
    <w:link w:val="Heading9"/>
    <w:rsid w:val="004A77E4"/>
    <w:rPr>
      <w:rFonts w:ascii="Arial" w:eastAsia="Times New Roman" w:hAnsi="Arial" w:cs="Times New Roman"/>
      <w:b/>
      <w:snapToGrid w:val="0"/>
      <w:color w:val="FF0000"/>
      <w:sz w:val="16"/>
      <w:szCs w:val="20"/>
    </w:rPr>
  </w:style>
  <w:style w:type="character" w:customStyle="1" w:styleId="Heading7Char">
    <w:name w:val="Heading 7 Char"/>
    <w:basedOn w:val="DefaultParagraphFont"/>
    <w:link w:val="Heading7"/>
    <w:uiPriority w:val="9"/>
    <w:semiHidden/>
    <w:rsid w:val="008A09A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A09A5"/>
    <w:rPr>
      <w:rFonts w:asciiTheme="majorHAnsi" w:eastAsiaTheme="majorEastAsia" w:hAnsiTheme="majorHAnsi" w:cstheme="majorBidi"/>
      <w:color w:val="272727" w:themeColor="text1" w:themeTint="D8"/>
      <w:sz w:val="21"/>
      <w:szCs w:val="21"/>
    </w:rPr>
  </w:style>
  <w:style w:type="paragraph" w:styleId="EndnoteText">
    <w:name w:val="endnote text"/>
    <w:basedOn w:val="Normal"/>
    <w:link w:val="EndnoteTextChar"/>
    <w:semiHidden/>
    <w:rsid w:val="00584291"/>
    <w:pPr>
      <w:spacing w:after="0" w:line="240" w:lineRule="auto"/>
    </w:pPr>
    <w:rPr>
      <w:rFonts w:ascii="Arial" w:eastAsia="Times New Roman" w:hAnsi="Arial" w:cs="Times New Roman"/>
      <w:sz w:val="20"/>
      <w:szCs w:val="20"/>
    </w:rPr>
  </w:style>
  <w:style w:type="character" w:customStyle="1" w:styleId="EndnoteTextChar">
    <w:name w:val="Endnote Text Char"/>
    <w:basedOn w:val="DefaultParagraphFont"/>
    <w:link w:val="EndnoteText"/>
    <w:semiHidden/>
    <w:rsid w:val="00584291"/>
    <w:rPr>
      <w:rFonts w:ascii="Arial" w:eastAsia="Times New Roman" w:hAnsi="Arial" w:cs="Times New Roman"/>
      <w:sz w:val="20"/>
      <w:szCs w:val="20"/>
    </w:rPr>
  </w:style>
  <w:style w:type="paragraph" w:styleId="BodyText2">
    <w:name w:val="Body Text 2"/>
    <w:basedOn w:val="Normal"/>
    <w:link w:val="BodyText2Char"/>
    <w:semiHidden/>
    <w:rsid w:val="00E6670C"/>
    <w:pPr>
      <w:spacing w:after="0" w:line="240" w:lineRule="auto"/>
      <w:jc w:val="both"/>
    </w:pPr>
    <w:rPr>
      <w:rFonts w:ascii="Times New Roman" w:eastAsia="Times New Roman" w:hAnsi="Times New Roman" w:cs="Times New Roman"/>
      <w:b/>
      <w:sz w:val="28"/>
      <w:szCs w:val="20"/>
    </w:rPr>
  </w:style>
  <w:style w:type="character" w:customStyle="1" w:styleId="BodyText2Char">
    <w:name w:val="Body Text 2 Char"/>
    <w:basedOn w:val="DefaultParagraphFont"/>
    <w:link w:val="BodyText2"/>
    <w:semiHidden/>
    <w:rsid w:val="00E6670C"/>
    <w:rPr>
      <w:rFonts w:ascii="Times New Roman" w:eastAsia="Times New Roman" w:hAnsi="Times New Roman" w:cs="Times New Roman"/>
      <w:b/>
      <w:sz w:val="28"/>
      <w:szCs w:val="20"/>
    </w:rPr>
  </w:style>
  <w:style w:type="character" w:styleId="Hyperlink">
    <w:name w:val="Hyperlink"/>
    <w:basedOn w:val="DefaultParagraphFont"/>
    <w:uiPriority w:val="99"/>
    <w:unhideWhenUsed/>
    <w:rsid w:val="00B0399E"/>
    <w:rPr>
      <w:color w:val="0563C1" w:themeColor="hyperlink"/>
      <w:u w:val="single"/>
    </w:rPr>
  </w:style>
  <w:style w:type="character" w:styleId="UnresolvedMention">
    <w:name w:val="Unresolved Mention"/>
    <w:basedOn w:val="DefaultParagraphFont"/>
    <w:uiPriority w:val="99"/>
    <w:semiHidden/>
    <w:unhideWhenUsed/>
    <w:rsid w:val="00B0399E"/>
    <w:rPr>
      <w:color w:val="605E5C"/>
      <w:shd w:val="clear" w:color="auto" w:fill="E1DFDD"/>
    </w:rPr>
  </w:style>
  <w:style w:type="paragraph" w:styleId="Title">
    <w:name w:val="Title"/>
    <w:basedOn w:val="Normal"/>
    <w:next w:val="Normal"/>
    <w:link w:val="TitleChar"/>
    <w:uiPriority w:val="1"/>
    <w:qFormat/>
    <w:rsid w:val="00C869AA"/>
    <w:pPr>
      <w:spacing w:after="0" w:line="240" w:lineRule="auto"/>
      <w:contextualSpacing/>
    </w:pPr>
    <w:rPr>
      <w:rFonts w:eastAsiaTheme="majorEastAsia" w:cstheme="majorBidi"/>
      <w:b/>
      <w:color w:val="254061"/>
      <w:spacing w:val="-10"/>
      <w:kern w:val="28"/>
      <w:sz w:val="56"/>
      <w:szCs w:val="56"/>
    </w:rPr>
  </w:style>
  <w:style w:type="character" w:customStyle="1" w:styleId="TitleChar">
    <w:name w:val="Title Char"/>
    <w:basedOn w:val="DefaultParagraphFont"/>
    <w:link w:val="Title"/>
    <w:uiPriority w:val="10"/>
    <w:rsid w:val="00C869AA"/>
    <w:rPr>
      <w:rFonts w:eastAsiaTheme="majorEastAsia" w:cstheme="majorBidi"/>
      <w:b/>
      <w:color w:val="254061"/>
      <w:spacing w:val="-10"/>
      <w:kern w:val="28"/>
      <w:sz w:val="56"/>
      <w:szCs w:val="56"/>
    </w:rPr>
  </w:style>
  <w:style w:type="character" w:styleId="PageNumber">
    <w:name w:val="page number"/>
    <w:basedOn w:val="DefaultParagraphFont"/>
    <w:rsid w:val="00C869AA"/>
  </w:style>
  <w:style w:type="character" w:styleId="Strong">
    <w:name w:val="Strong"/>
    <w:basedOn w:val="DefaultParagraphFont"/>
    <w:uiPriority w:val="22"/>
    <w:qFormat/>
    <w:rsid w:val="00C869AA"/>
    <w:rPr>
      <w:rFonts w:ascii="Arial Rounded MT Bold" w:hAnsi="Arial Rounded MT Bold"/>
      <w:b w:val="0"/>
      <w:bCs/>
      <w:sz w:val="24"/>
    </w:rPr>
  </w:style>
  <w:style w:type="paragraph" w:styleId="ListBullet">
    <w:name w:val="List Bullet"/>
    <w:basedOn w:val="Normal"/>
    <w:uiPriority w:val="99"/>
    <w:unhideWhenUsed/>
    <w:qFormat/>
    <w:rsid w:val="00C869AA"/>
    <w:pPr>
      <w:numPr>
        <w:numId w:val="1"/>
      </w:numPr>
      <w:contextualSpacing/>
    </w:pPr>
  </w:style>
  <w:style w:type="paragraph" w:customStyle="1" w:styleId="Default">
    <w:name w:val="Default"/>
    <w:rsid w:val="00C41797"/>
    <w:pPr>
      <w:autoSpaceDE w:val="0"/>
      <w:autoSpaceDN w:val="0"/>
      <w:adjustRightInd w:val="0"/>
      <w:spacing w:after="0" w:line="240" w:lineRule="auto"/>
    </w:pPr>
    <w:rPr>
      <w:rFonts w:ascii="Arial" w:hAnsi="Arial" w:cs="Arial"/>
      <w:color w:val="000000"/>
      <w:sz w:val="24"/>
      <w:szCs w:val="24"/>
    </w:rPr>
  </w:style>
  <w:style w:type="paragraph" w:styleId="BodyText">
    <w:name w:val="Body Text"/>
    <w:basedOn w:val="Normal"/>
    <w:link w:val="BodyTextChar"/>
    <w:uiPriority w:val="99"/>
    <w:semiHidden/>
    <w:unhideWhenUsed/>
    <w:rsid w:val="00C41797"/>
    <w:pPr>
      <w:spacing w:after="120"/>
    </w:pPr>
  </w:style>
  <w:style w:type="character" w:customStyle="1" w:styleId="BodyTextChar">
    <w:name w:val="Body Text Char"/>
    <w:basedOn w:val="DefaultParagraphFont"/>
    <w:link w:val="BodyText"/>
    <w:uiPriority w:val="99"/>
    <w:semiHidden/>
    <w:rsid w:val="00C41797"/>
  </w:style>
  <w:style w:type="paragraph" w:customStyle="1" w:styleId="TableParagraph">
    <w:name w:val="Table Paragraph"/>
    <w:basedOn w:val="Normal"/>
    <w:uiPriority w:val="1"/>
    <w:qFormat/>
    <w:rsid w:val="00C41797"/>
    <w:pPr>
      <w:autoSpaceDE w:val="0"/>
      <w:autoSpaceDN w:val="0"/>
      <w:adjustRightInd w:val="0"/>
      <w:spacing w:after="0" w:line="182" w:lineRule="exact"/>
      <w:ind w:left="5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050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epa.gov/safewater/lead"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ichigan.gov/pfasresponse"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tsdr.cdc.gov/pfas/" TargetMode="External"/><Relationship Id="rId23" Type="http://schemas.openxmlformats.org/officeDocument/2006/relationships/footer" Target="footer6.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epa.gov/pfas" TargetMode="Externa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8BF90-3757-4F75-A751-E4D8CC295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2532</TotalTime>
  <Pages>6</Pages>
  <Words>2725</Words>
  <Characters>15533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Great Lakes Water Authority</Company>
  <LinksUpToDate>false</LinksUpToDate>
  <CharactersWithSpaces>18222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Lynn Semegen</dc:creator>
  <cp:keywords/>
  <dc:description/>
  <cp:lastModifiedBy>Tony</cp:lastModifiedBy>
  <cp:revision>6</cp:revision>
  <cp:lastPrinted>2022-05-03T17:42:00Z</cp:lastPrinted>
  <dcterms:created xsi:type="dcterms:W3CDTF">2022-05-03T17:40:00Z</dcterms:created>
  <dcterms:modified xsi:type="dcterms:W3CDTF">2022-05-12T10:40:00Z</dcterms:modified>
</cp:coreProperties>
</file>